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630C5" w:rsidRDefault="00230322">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0000002" w14:textId="77777777" w:rsidR="009630C5" w:rsidRDefault="009630C5">
      <w:pPr>
        <w:pStyle w:val="Normal0"/>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00000003" w14:textId="77777777" w:rsidR="009630C5" w:rsidRDefault="00230322">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00000004"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1"/>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9630C5" w14:paraId="287C897A" w14:textId="77777777">
        <w:tc>
          <w:tcPr>
            <w:tcW w:w="2263" w:type="dxa"/>
          </w:tcPr>
          <w:p w14:paraId="00000005" w14:textId="77777777" w:rsidR="009630C5" w:rsidRDefault="00230322">
            <w:pPr>
              <w:pStyle w:val="Normal0"/>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00000006" w14:textId="77777777" w:rsidR="009630C5" w:rsidRDefault="00230322">
            <w:pPr>
              <w:pStyle w:val="Normal0"/>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00000007" w14:textId="77777777" w:rsidR="009630C5" w:rsidRDefault="00230322">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00000008"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00000009"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000000A"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0000000B"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0000000C"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also “Controller”,</w:t>
      </w:r>
    </w:p>
    <w:p w14:paraId="0000000D" w14:textId="77777777" w:rsidR="009630C5" w:rsidRDefault="00230322">
      <w:pPr>
        <w:pStyle w:val="Normal0"/>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0000000E" w14:textId="77777777" w:rsidR="009630C5" w:rsidRDefault="00230322">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0000000F"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00000010"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0000011"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00000012"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00000013"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an assessment of the necessity and proportionality of the Processing in relation to the Deliverables;</w:t>
      </w:r>
    </w:p>
    <w:p w14:paraId="00000014"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Subjects; and</w:t>
      </w:r>
    </w:p>
    <w:p w14:paraId="00000015"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0000016"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bookmarkStart w:id="0" w:name="bookmark=id.gjdgxs" w:colFirst="0" w:colLast="0"/>
      <w:bookmarkEnd w:id="0"/>
      <w:r>
        <w:rPr>
          <w:rFonts w:ascii="Arial" w:eastAsia="Arial" w:hAnsi="Arial" w:cs="Arial"/>
          <w:sz w:val="24"/>
          <w:szCs w:val="24"/>
        </w:rPr>
        <w:t>The Processor shall, in relation to any Personal Data Processed in connection with its obligations under the Contract:</w:t>
      </w:r>
    </w:p>
    <w:p w14:paraId="00000017"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1" w:name="bookmark=id.30j0zll" w:colFirst="0" w:colLast="0"/>
      <w:bookmarkEnd w:id="1"/>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00000018"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2" w:name="bookmark=id.1fob9te" w:colFirst="0" w:colLast="0"/>
      <w:bookmarkEnd w:id="2"/>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00000019"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3" w:name="bookmark=id.3znysh7" w:colFirst="0" w:colLast="0"/>
      <w:bookmarkEnd w:id="3"/>
    </w:p>
    <w:p w14:paraId="0000001A"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1B"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1C"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000001D"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2et92p0" w:colFirst="0" w:colLast="0"/>
      <w:bookmarkEnd w:id="4"/>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000001E"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0000001F"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0000020" w14:textId="77777777" w:rsidR="009630C5" w:rsidRDefault="00230322">
      <w:pPr>
        <w:pStyle w:val="Normal0"/>
        <w:numPr>
          <w:ilvl w:val="4"/>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0000021" w14:textId="77777777" w:rsidR="009630C5" w:rsidRDefault="00230322">
      <w:pPr>
        <w:pStyle w:val="Normal0"/>
        <w:numPr>
          <w:ilvl w:val="4"/>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00000022" w14:textId="77777777" w:rsidR="009630C5" w:rsidRDefault="00230322">
      <w:pPr>
        <w:pStyle w:val="Normal0"/>
        <w:numPr>
          <w:ilvl w:val="4"/>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00000023" w14:textId="77777777" w:rsidR="009630C5" w:rsidRDefault="00230322">
      <w:pPr>
        <w:pStyle w:val="Normal0"/>
        <w:numPr>
          <w:ilvl w:val="4"/>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have undergone adequate training in the use, care, protection and handling of Personal Data; </w:t>
      </w:r>
    </w:p>
    <w:p w14:paraId="00000024"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5" w:name="bookmark=id.tyjcwt" w:colFirst="0" w:colLast="0"/>
      <w:bookmarkEnd w:id="5"/>
      <w:r>
        <w:rPr>
          <w:rFonts w:ascii="Arial" w:eastAsia="Arial" w:hAnsi="Arial" w:cs="Arial"/>
          <w:sz w:val="24"/>
          <w:szCs w:val="24"/>
        </w:rPr>
        <w:t>not transfer Personal Data outside of the UK or EU unless the prior written consent of the Controller has been obtained and the following conditions are fulfilled:</w:t>
      </w:r>
    </w:p>
    <w:p w14:paraId="00000025"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6" w:name="bookmark=id.3dy6vkm" w:colFirst="0" w:colLast="0"/>
      <w:bookmarkEnd w:id="6"/>
      <w:r>
        <w:rPr>
          <w:rFonts w:ascii="Arial" w:eastAsia="Arial" w:hAnsi="Arial" w:cs="Arial"/>
          <w:sz w:val="24"/>
          <w:szCs w:val="24"/>
        </w:rPr>
        <w:t>the Controller or the Processor has provided appropriate safeguards in relation to the transfer (whether in accordance with UK GDPR Article 46 or LED Article 37) as determined by the Controller;</w:t>
      </w:r>
    </w:p>
    <w:p w14:paraId="00000026"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7" w:name="bookmark=id.1t3h5sf" w:colFirst="0" w:colLast="0"/>
      <w:bookmarkEnd w:id="7"/>
      <w:r>
        <w:rPr>
          <w:rFonts w:ascii="Arial" w:eastAsia="Arial" w:hAnsi="Arial" w:cs="Arial"/>
          <w:sz w:val="24"/>
          <w:szCs w:val="24"/>
        </w:rPr>
        <w:t>the Data Subject has enforceable rights and effective legal remedies;</w:t>
      </w:r>
    </w:p>
    <w:p w14:paraId="00000027"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4d34og8" w:colFirst="0" w:colLast="0"/>
      <w:bookmarkEnd w:id="8"/>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0000028" w14:textId="77777777" w:rsidR="009630C5" w:rsidRDefault="00230322">
      <w:pPr>
        <w:pStyle w:val="Normal0"/>
        <w:numPr>
          <w:ilvl w:val="3"/>
          <w:numId w:val="15"/>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2s8eyo1" w:colFirst="0" w:colLast="0"/>
      <w:bookmarkEnd w:id="9"/>
      <w:r>
        <w:rPr>
          <w:rFonts w:ascii="Arial" w:eastAsia="Arial" w:hAnsi="Arial" w:cs="Arial"/>
          <w:sz w:val="24"/>
          <w:szCs w:val="24"/>
        </w:rPr>
        <w:t>the Processor complies with any reasonable instructions notified to it in advance by the Controller with respect to the Processing of the Personal Data; and</w:t>
      </w:r>
    </w:p>
    <w:p w14:paraId="00000029"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10" w:name="bookmark=id.17dp8vu" w:colFirst="0" w:colLast="0"/>
      <w:bookmarkEnd w:id="10"/>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0000002A"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bookmarkStart w:id="11" w:name="bookmark=id.3rdcrjn" w:colFirst="0" w:colLast="0"/>
      <w:bookmarkEnd w:id="11"/>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0000002B"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Subject Access Request);</w:t>
      </w:r>
    </w:p>
    <w:p w14:paraId="0000002C"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0000002D"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0000002E"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0000002F"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00000030"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00000031"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00000032"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proofErr w:type="gramStart"/>
      <w:r>
        <w:rPr>
          <w:rFonts w:ascii="Arial" w:eastAsia="Arial" w:hAnsi="Arial" w:cs="Arial"/>
          <w:sz w:val="24"/>
          <w:szCs w:val="24"/>
        </w:rPr>
        <w:lastRenderedPageBreak/>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00000033"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0000034"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00000035"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00000036"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00000037"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00000038"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00000039"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0000003A"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bookmarkStart w:id="12" w:name="_heading=h.26in1rg" w:colFirst="0" w:colLast="0"/>
      <w:bookmarkEnd w:id="12"/>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0000003B"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likely to result in a risk to the rights and freedoms of Data Subjects.</w:t>
      </w:r>
    </w:p>
    <w:p w14:paraId="0000003C"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lnxbz9" w:colFirst="0" w:colLast="0"/>
      <w:bookmarkEnd w:id="13"/>
      <w:r>
        <w:rPr>
          <w:rFonts w:ascii="Arial" w:eastAsia="Arial" w:hAnsi="Arial" w:cs="Arial"/>
          <w:sz w:val="24"/>
          <w:szCs w:val="24"/>
        </w:rPr>
        <w:t>The Processor shall allow for audits of its Data Processing activity by the Controller or the Controller’s designated auditor.</w:t>
      </w:r>
    </w:p>
    <w:p w14:paraId="0000003D"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designate a Data Protection Officer if required by the Data Protection Legislation. </w:t>
      </w:r>
    </w:p>
    <w:p w14:paraId="0000003E"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000003F"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00000040"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obtain the written consent of the Controller; </w:t>
      </w:r>
    </w:p>
    <w:p w14:paraId="00000041"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00000042" w14:textId="77777777" w:rsidR="009630C5" w:rsidRDefault="00230322">
      <w:pPr>
        <w:pStyle w:val="Normal0"/>
        <w:numPr>
          <w:ilvl w:val="2"/>
          <w:numId w:val="15"/>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00000043"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00000044"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bookmarkStart w:id="14" w:name="bookmark=id.35nkun2" w:colFirst="0" w:colLast="0"/>
      <w:bookmarkEnd w:id="14"/>
      <w:r>
        <w:rPr>
          <w:rFonts w:ascii="Arial" w:eastAsia="Arial" w:hAnsi="Arial" w:cs="Arial"/>
          <w:sz w:val="24"/>
          <w:szCs w:val="24"/>
        </w:rPr>
        <w:t>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00000045"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00000046" w14:textId="77777777" w:rsidR="009630C5" w:rsidRDefault="00230322">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00000047"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00000048" w14:textId="77777777" w:rsidR="009630C5" w:rsidRDefault="00230322">
      <w:pPr>
        <w:pStyle w:val="Normal0"/>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00000049"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0000004A"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0000004B"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0000004C"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0000004D"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only provide Personal Data to each other:</w:t>
      </w:r>
    </w:p>
    <w:p w14:paraId="0000004E"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0000004F"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in compliance with the Data Protection Legislation (including by ensuring all required data privacy information has been given to affected Data Subjects to meet the requirements of Articles 13 and 14 of the UK GDPR); and</w:t>
      </w:r>
    </w:p>
    <w:p w14:paraId="00000050"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00000051"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00000052"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00000053"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00000054"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0000055"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00000056" w14:textId="77777777" w:rsidR="009630C5" w:rsidRDefault="00230322">
      <w:pPr>
        <w:pStyle w:val="Normal0"/>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00000057" w14:textId="77777777" w:rsidR="009630C5" w:rsidRDefault="00230322">
      <w:pPr>
        <w:pStyle w:val="Normal0"/>
        <w:numPr>
          <w:ilvl w:val="3"/>
          <w:numId w:val="1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00000058"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Each Party shall promptly notify the other Party upon it becoming aware of any Personal Data Breach relating to Personal Data provided by the other Party pursuant to the Contract and shall: </w:t>
      </w:r>
    </w:p>
    <w:p w14:paraId="00000059"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0000005A"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0000005B"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000005C"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0000005D"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E"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0000005F" w14:textId="77777777" w:rsidR="009630C5" w:rsidRDefault="00230322">
      <w:pPr>
        <w:pStyle w:val="Normal0"/>
        <w:numPr>
          <w:ilvl w:val="1"/>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00000060" w14:textId="77777777" w:rsidR="009630C5" w:rsidRDefault="009630C5">
      <w:pPr>
        <w:pStyle w:val="Normal0"/>
        <w:pBdr>
          <w:top w:val="nil"/>
          <w:left w:val="nil"/>
          <w:bottom w:val="nil"/>
          <w:right w:val="nil"/>
          <w:between w:val="nil"/>
        </w:pBdr>
        <w:spacing w:before="280" w:after="120"/>
        <w:ind w:left="709"/>
        <w:rPr>
          <w:rFonts w:ascii="Arial" w:eastAsia="Arial" w:hAnsi="Arial" w:cs="Arial"/>
          <w:sz w:val="24"/>
          <w:szCs w:val="24"/>
        </w:rPr>
      </w:pPr>
    </w:p>
    <w:p w14:paraId="00000061" w14:textId="77777777" w:rsidR="009630C5" w:rsidRDefault="00230322">
      <w:pPr>
        <w:pStyle w:val="heading20"/>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00000062" w14:textId="77777777" w:rsidR="009630C5" w:rsidRDefault="00230322">
      <w:pPr>
        <w:pStyle w:val="Normal0"/>
        <w:rPr>
          <w:rFonts w:ascii="Arial" w:eastAsia="Arial" w:hAnsi="Arial" w:cs="Arial"/>
          <w:sz w:val="24"/>
          <w:szCs w:val="24"/>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70B6D025" w14:textId="5CC1D0E3" w:rsidR="00DC7B52" w:rsidRPr="00DC7B52" w:rsidRDefault="00230322" w:rsidP="00DC7B52">
      <w:pPr>
        <w:pStyle w:val="Normal0"/>
        <w:keepNext/>
        <w:numPr>
          <w:ilvl w:val="3"/>
          <w:numId w:val="2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DC7B52" w:rsidRPr="00DC7B52">
        <w:rPr>
          <w:rFonts w:ascii="Arial" w:eastAsia="Arial" w:hAnsi="Arial" w:cs="Arial"/>
          <w:sz w:val="24"/>
          <w:szCs w:val="24"/>
        </w:rPr>
        <w:t xml:space="preserve"> </w:t>
      </w:r>
      <w:r w:rsidR="00DC7B52">
        <w:rPr>
          <w:rFonts w:ascii="Arial" w:eastAsia="Arial" w:hAnsi="Arial" w:cs="Arial"/>
          <w:sz w:val="24"/>
          <w:szCs w:val="24"/>
        </w:rPr>
        <w:t xml:space="preserve">MoD </w:t>
      </w:r>
      <w:r w:rsidR="00DC7B52" w:rsidRPr="00DC7B52">
        <w:rPr>
          <w:rFonts w:ascii="Arial" w:eastAsia="Arial" w:hAnsi="Arial" w:cs="Arial"/>
          <w:sz w:val="24"/>
          <w:szCs w:val="24"/>
        </w:rPr>
        <w:t>Data Protection Officer</w:t>
      </w:r>
    </w:p>
    <w:p w14:paraId="305C161A"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MOD Information Rights Team</w:t>
      </w:r>
    </w:p>
    <w:p w14:paraId="57C8A442"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Ground floor,</w:t>
      </w:r>
    </w:p>
    <w:p w14:paraId="47525663"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Zone D</w:t>
      </w:r>
    </w:p>
    <w:p w14:paraId="3CC8E8B6"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Main Building</w:t>
      </w:r>
    </w:p>
    <w:p w14:paraId="0294524E"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Whitehall</w:t>
      </w:r>
    </w:p>
    <w:p w14:paraId="0F26390E"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London</w:t>
      </w:r>
    </w:p>
    <w:p w14:paraId="486782D6" w14:textId="77777777" w:rsidR="00DC7B52" w:rsidRPr="00DC7B52" w:rsidRDefault="00DC7B52" w:rsidP="00DC7B52">
      <w:pPr>
        <w:pStyle w:val="Normal0"/>
        <w:keepNext/>
        <w:spacing w:after="0" w:line="240" w:lineRule="auto"/>
        <w:ind w:left="720"/>
        <w:jc w:val="both"/>
        <w:rPr>
          <w:rFonts w:ascii="Arial" w:eastAsia="Arial" w:hAnsi="Arial" w:cs="Arial"/>
          <w:sz w:val="24"/>
          <w:szCs w:val="24"/>
        </w:rPr>
      </w:pPr>
      <w:r w:rsidRPr="00DC7B52">
        <w:rPr>
          <w:rFonts w:ascii="Arial" w:eastAsia="Arial" w:hAnsi="Arial" w:cs="Arial"/>
          <w:sz w:val="24"/>
          <w:szCs w:val="24"/>
        </w:rPr>
        <w:t>SW1A 2HB</w:t>
      </w:r>
    </w:p>
    <w:p w14:paraId="00000063" w14:textId="0710419D" w:rsidR="009630C5" w:rsidRDefault="00DC7B52" w:rsidP="00DC7B52">
      <w:pPr>
        <w:pStyle w:val="Normal0"/>
        <w:keepNext/>
        <w:spacing w:after="0" w:line="240" w:lineRule="auto"/>
        <w:ind w:left="720"/>
        <w:jc w:val="both"/>
        <w:rPr>
          <w:rFonts w:ascii="Arial" w:eastAsia="Arial" w:hAnsi="Arial" w:cs="Arial"/>
          <w:b/>
          <w:sz w:val="24"/>
          <w:szCs w:val="24"/>
        </w:rPr>
      </w:pPr>
      <w:r w:rsidRPr="00DC7B52">
        <w:rPr>
          <w:rFonts w:ascii="Arial" w:eastAsia="Arial" w:hAnsi="Arial" w:cs="Arial"/>
          <w:sz w:val="24"/>
          <w:szCs w:val="24"/>
        </w:rPr>
        <w:t xml:space="preserve">Email: </w:t>
      </w:r>
      <w:hyperlink r:id="rId11" w:history="1">
        <w:r w:rsidRPr="00456352">
          <w:rPr>
            <w:rStyle w:val="Hyperlink"/>
            <w:rFonts w:ascii="Arial" w:eastAsia="Arial" w:hAnsi="Arial" w:cs="Arial"/>
            <w:sz w:val="24"/>
            <w:szCs w:val="24"/>
          </w:rPr>
          <w:t>cio-dpa@mod.uk</w:t>
        </w:r>
      </w:hyperlink>
    </w:p>
    <w:p w14:paraId="505FA071" w14:textId="77777777" w:rsidR="00DC7B52" w:rsidRDefault="00DC7B52" w:rsidP="00DC7B52">
      <w:pPr>
        <w:pStyle w:val="Normal0"/>
        <w:keepNext/>
        <w:spacing w:after="0" w:line="240" w:lineRule="auto"/>
        <w:ind w:left="720"/>
        <w:jc w:val="both"/>
        <w:rPr>
          <w:rFonts w:ascii="Arial" w:eastAsia="Arial" w:hAnsi="Arial" w:cs="Arial"/>
          <w:sz w:val="24"/>
          <w:szCs w:val="24"/>
        </w:rPr>
      </w:pPr>
    </w:p>
    <w:p w14:paraId="2508BF6D" w14:textId="77777777" w:rsidR="00CE7C29" w:rsidRDefault="00230322" w:rsidP="00CE7C29">
      <w:pPr>
        <w:pStyle w:val="Normal0"/>
        <w:keepNext/>
        <w:numPr>
          <w:ilvl w:val="3"/>
          <w:numId w:val="20"/>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Supplier’s Data Protection Officer are: </w:t>
      </w:r>
      <w:r w:rsidR="00CE7C29" w:rsidRPr="00CE7C29">
        <w:rPr>
          <w:rFonts w:ascii="Arial" w:eastAsia="Arial" w:hAnsi="Arial" w:cs="Arial"/>
          <w:sz w:val="24"/>
          <w:szCs w:val="24"/>
        </w:rPr>
        <w:t xml:space="preserve">REDACTED TEXT under FOIA Section 40 Personal </w:t>
      </w:r>
      <w:proofErr w:type="spellStart"/>
      <w:r w:rsidR="00CE7C29" w:rsidRPr="00CE7C29">
        <w:rPr>
          <w:rFonts w:ascii="Arial" w:eastAsia="Arial" w:hAnsi="Arial" w:cs="Arial"/>
          <w:sz w:val="24"/>
          <w:szCs w:val="24"/>
        </w:rPr>
        <w:t>Information.</w:t>
      </w:r>
    </w:p>
    <w:p w14:paraId="00000065" w14:textId="23879FC3" w:rsidR="009630C5" w:rsidRDefault="00230322" w:rsidP="00CE7C29">
      <w:pPr>
        <w:pStyle w:val="Normal0"/>
        <w:keepNext/>
        <w:numPr>
          <w:ilvl w:val="3"/>
          <w:numId w:val="20"/>
        </w:numPr>
        <w:spacing w:after="0" w:line="240" w:lineRule="auto"/>
        <w:jc w:val="both"/>
        <w:rPr>
          <w:rFonts w:ascii="Arial" w:eastAsia="Arial" w:hAnsi="Arial" w:cs="Arial"/>
          <w:sz w:val="24"/>
          <w:szCs w:val="24"/>
        </w:rPr>
      </w:pPr>
      <w:bookmarkStart w:id="15" w:name="_GoBack"/>
      <w:bookmarkEnd w:id="15"/>
      <w:r>
        <w:rPr>
          <w:rFonts w:ascii="Arial" w:eastAsia="Arial" w:hAnsi="Arial" w:cs="Arial"/>
          <w:sz w:val="24"/>
          <w:szCs w:val="24"/>
        </w:rPr>
        <w:t>Th</w:t>
      </w:r>
      <w:proofErr w:type="spellEnd"/>
      <w:r>
        <w:rPr>
          <w:rFonts w:ascii="Arial" w:eastAsia="Arial" w:hAnsi="Arial" w:cs="Arial"/>
          <w:sz w:val="24"/>
          <w:szCs w:val="24"/>
        </w:rPr>
        <w:t>e Processor shall comply with any further written instructions with respect to Processing by the Controller.</w:t>
      </w:r>
    </w:p>
    <w:p w14:paraId="00000066" w14:textId="77777777" w:rsidR="009630C5" w:rsidRDefault="00230322">
      <w:pPr>
        <w:pStyle w:val="Normal0"/>
        <w:keepNext/>
        <w:numPr>
          <w:ilvl w:val="3"/>
          <w:numId w:val="20"/>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00000067" w14:textId="77777777" w:rsidR="009630C5" w:rsidRDefault="009630C5">
      <w:pPr>
        <w:pStyle w:val="Normal0"/>
        <w:keepNext/>
        <w:ind w:left="720"/>
        <w:rPr>
          <w:rFonts w:ascii="Arial" w:eastAsia="Arial" w:hAnsi="Arial" w:cs="Arial"/>
          <w:sz w:val="24"/>
          <w:szCs w:val="24"/>
        </w:rPr>
      </w:pPr>
    </w:p>
    <w:tbl>
      <w:tblPr>
        <w:tblStyle w:val="a2"/>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9630C5" w14:paraId="505AF9C2" w14:textId="77777777" w:rsidTr="7A9E73F4">
        <w:trPr>
          <w:trHeight w:val="700"/>
        </w:trPr>
        <w:tc>
          <w:tcPr>
            <w:tcW w:w="2263" w:type="dxa"/>
            <w:shd w:val="clear" w:color="auto" w:fill="BFBFBF" w:themeFill="background1" w:themeFillShade="BF"/>
            <w:vAlign w:val="center"/>
          </w:tcPr>
          <w:p w14:paraId="00000068" w14:textId="77777777" w:rsidR="009630C5" w:rsidRDefault="00230322">
            <w:pPr>
              <w:pStyle w:val="Normal0"/>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00000069" w14:textId="77777777" w:rsidR="009630C5" w:rsidRDefault="00230322">
            <w:pPr>
              <w:pStyle w:val="Normal0"/>
              <w:jc w:val="center"/>
              <w:rPr>
                <w:rFonts w:ascii="Arial" w:eastAsia="Arial" w:hAnsi="Arial" w:cs="Arial"/>
                <w:b/>
                <w:sz w:val="24"/>
                <w:szCs w:val="24"/>
              </w:rPr>
            </w:pPr>
            <w:r>
              <w:rPr>
                <w:rFonts w:ascii="Arial" w:eastAsia="Arial" w:hAnsi="Arial" w:cs="Arial"/>
                <w:b/>
                <w:sz w:val="24"/>
                <w:szCs w:val="24"/>
              </w:rPr>
              <w:t>Details</w:t>
            </w:r>
          </w:p>
        </w:tc>
      </w:tr>
      <w:tr w:rsidR="009630C5" w14:paraId="522C5D03" w14:textId="77777777" w:rsidTr="7A9E73F4">
        <w:trPr>
          <w:trHeight w:val="1620"/>
        </w:trPr>
        <w:tc>
          <w:tcPr>
            <w:tcW w:w="2263" w:type="dxa"/>
            <w:shd w:val="clear" w:color="auto" w:fill="auto"/>
          </w:tcPr>
          <w:p w14:paraId="0000006A" w14:textId="77777777" w:rsidR="009630C5" w:rsidRDefault="00230322">
            <w:pPr>
              <w:pStyle w:val="Normal0"/>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38E2E0F1" w14:textId="47C53F89" w:rsidR="5B63517C" w:rsidRDefault="5B63517C" w:rsidP="7A9E73F4">
            <w:pPr>
              <w:pStyle w:val="Normal0"/>
              <w:spacing w:line="276" w:lineRule="auto"/>
            </w:pPr>
            <w:r w:rsidRPr="7A9E73F4">
              <w:rPr>
                <w:rFonts w:ascii="Arial" w:eastAsia="Arial" w:hAnsi="Arial" w:cs="Arial"/>
                <w:b/>
                <w:bCs/>
                <w:sz w:val="24"/>
                <w:szCs w:val="24"/>
              </w:rPr>
              <w:t>The Relevant Authority is Controller and the Supplier is Processor</w:t>
            </w:r>
          </w:p>
          <w:p w14:paraId="0C7688D3" w14:textId="522B4415" w:rsidR="5B63517C" w:rsidRDefault="5B63517C" w:rsidP="7A9E73F4">
            <w:pPr>
              <w:pStyle w:val="Normal0"/>
              <w:spacing w:line="276" w:lineRule="auto"/>
            </w:pPr>
            <w:r w:rsidRPr="7A9E73F4">
              <w:rPr>
                <w:rFonts w:ascii="Arial" w:eastAsia="Arial" w:hAnsi="Arial" w:cs="Arial"/>
                <w:sz w:val="24"/>
                <w:szCs w:val="24"/>
              </w:rPr>
              <w:t>The Parties acknowledge that in accordance with paragraph 3 to paragraph 16 and for the purposes of the Data Protection Legislation, the Relevant Authority is the Controller and the Supplier is the Processor of the following Personal Data:</w:t>
            </w:r>
          </w:p>
          <w:p w14:paraId="5E38991F" w14:textId="1559C115" w:rsidR="5B63517C" w:rsidRDefault="5B63517C" w:rsidP="7A9E73F4">
            <w:pPr>
              <w:pStyle w:val="Normal0"/>
              <w:spacing w:line="276" w:lineRule="auto"/>
            </w:pPr>
            <w:r w:rsidRPr="7A9E73F4">
              <w:rPr>
                <w:rFonts w:ascii="Arial" w:eastAsia="Arial" w:hAnsi="Arial" w:cs="Arial"/>
                <w:sz w:val="24"/>
                <w:szCs w:val="24"/>
              </w:rPr>
              <w:t xml:space="preserve"> </w:t>
            </w:r>
          </w:p>
          <w:p w14:paraId="4576E30C" w14:textId="159464DF" w:rsidR="5B63517C" w:rsidRDefault="5B63517C" w:rsidP="7A9E73F4">
            <w:pPr>
              <w:pStyle w:val="ListParagraph"/>
              <w:numPr>
                <w:ilvl w:val="0"/>
                <w:numId w:val="6"/>
              </w:numPr>
              <w:spacing w:line="276" w:lineRule="auto"/>
              <w:rPr>
                <w:rFonts w:ascii="Arial" w:eastAsia="Arial" w:hAnsi="Arial" w:cs="Arial"/>
                <w:sz w:val="24"/>
                <w:szCs w:val="24"/>
              </w:rPr>
            </w:pPr>
            <w:r w:rsidRPr="7A9E73F4">
              <w:rPr>
                <w:rFonts w:ascii="Arial" w:eastAsia="Arial" w:hAnsi="Arial" w:cs="Arial"/>
                <w:sz w:val="24"/>
                <w:szCs w:val="24"/>
              </w:rPr>
              <w:t xml:space="preserve">Personal Data held in relation to the performance of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compliance checks as detailed in paragraph 6 of Framework Schedule 1 (Specification).</w:t>
            </w:r>
            <w:r>
              <w:br/>
            </w:r>
            <w:r>
              <w:br/>
            </w:r>
            <w:r w:rsidRPr="7A9E73F4">
              <w:rPr>
                <w:rFonts w:ascii="Arial" w:eastAsia="Arial" w:hAnsi="Arial" w:cs="Arial"/>
                <w:sz w:val="24"/>
                <w:szCs w:val="24"/>
              </w:rPr>
              <w:t xml:space="preserve"> </w:t>
            </w:r>
            <w:r>
              <w:br/>
            </w:r>
            <w:r>
              <w:br/>
            </w:r>
            <w:r w:rsidRPr="7A9E73F4">
              <w:rPr>
                <w:rFonts w:ascii="Arial" w:eastAsia="Arial" w:hAnsi="Arial" w:cs="Arial"/>
                <w:sz w:val="24"/>
                <w:szCs w:val="24"/>
              </w:rPr>
              <w:t xml:space="preserve">                               </w:t>
            </w:r>
            <w:r>
              <w:br/>
            </w:r>
            <w:r>
              <w:br/>
            </w:r>
            <w:r w:rsidRPr="7A9E73F4">
              <w:rPr>
                <w:rFonts w:ascii="Arial" w:eastAsia="Arial" w:hAnsi="Arial" w:cs="Arial"/>
                <w:sz w:val="24"/>
                <w:szCs w:val="24"/>
              </w:rPr>
              <w:t>The Parties are Independent Controllers of Personal Data</w:t>
            </w:r>
            <w:r>
              <w:br/>
            </w:r>
            <w:r>
              <w:br/>
            </w:r>
            <w:r w:rsidRPr="7A9E73F4">
              <w:rPr>
                <w:rFonts w:ascii="Arial" w:eastAsia="Arial" w:hAnsi="Arial" w:cs="Arial"/>
                <w:sz w:val="24"/>
                <w:szCs w:val="24"/>
              </w:rPr>
              <w:lastRenderedPageBreak/>
              <w:t xml:space="preserve"> </w:t>
            </w:r>
            <w:r>
              <w:br/>
            </w:r>
            <w:r>
              <w:br/>
            </w:r>
            <w:r w:rsidRPr="7A9E73F4">
              <w:rPr>
                <w:rFonts w:ascii="Arial" w:eastAsia="Arial" w:hAnsi="Arial" w:cs="Arial"/>
                <w:sz w:val="24"/>
                <w:szCs w:val="24"/>
              </w:rPr>
              <w:t>The Parties acknowledge that they are Independent Controllers for the purposes of the Data Protection Legislation in respect of:</w:t>
            </w:r>
          </w:p>
          <w:p w14:paraId="5D7CF7A3" w14:textId="21E255F4" w:rsidR="5B63517C" w:rsidRDefault="5B63517C" w:rsidP="7A9E73F4">
            <w:pPr>
              <w:pStyle w:val="ListParagraph"/>
              <w:numPr>
                <w:ilvl w:val="0"/>
                <w:numId w:val="6"/>
              </w:numPr>
              <w:spacing w:line="276" w:lineRule="auto"/>
              <w:rPr>
                <w:rFonts w:ascii="Arial" w:eastAsia="Arial" w:hAnsi="Arial" w:cs="Arial"/>
                <w:sz w:val="24"/>
                <w:szCs w:val="24"/>
              </w:rPr>
            </w:pPr>
            <w:r w:rsidRPr="7A9E73F4">
              <w:rPr>
                <w:rFonts w:ascii="Arial" w:eastAsia="Arial" w:hAnsi="Arial" w:cs="Arial"/>
                <w:sz w:val="24"/>
                <w:szCs w:val="24"/>
              </w:rPr>
              <w:t>Business contact details of Supplier Personnel for which the Supplier is the Controller,</w:t>
            </w:r>
          </w:p>
          <w:p w14:paraId="5FD8F9C2" w14:textId="5C95FD86" w:rsidR="5B63517C" w:rsidRDefault="5B63517C" w:rsidP="7A9E73F4">
            <w:pPr>
              <w:pStyle w:val="ListParagraph"/>
              <w:numPr>
                <w:ilvl w:val="0"/>
                <w:numId w:val="6"/>
              </w:numPr>
              <w:spacing w:line="276" w:lineRule="auto"/>
              <w:rPr>
                <w:rFonts w:ascii="Arial" w:eastAsia="Arial" w:hAnsi="Arial" w:cs="Arial"/>
                <w:sz w:val="24"/>
                <w:szCs w:val="24"/>
              </w:rPr>
            </w:pPr>
            <w:r w:rsidRPr="7A9E73F4">
              <w:rPr>
                <w:rFonts w:ascii="Arial" w:eastAsia="Arial" w:hAnsi="Arial" w:cs="Arial"/>
                <w:sz w:val="24"/>
                <w:szCs w:val="24"/>
              </w:rPr>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6C9AD4DC" w14:textId="24A100EC" w:rsidR="5B63517C" w:rsidRDefault="5B63517C" w:rsidP="7A9E73F4">
            <w:pPr>
              <w:pStyle w:val="ListParagraph"/>
              <w:numPr>
                <w:ilvl w:val="0"/>
                <w:numId w:val="6"/>
              </w:numPr>
              <w:rPr>
                <w:rFonts w:ascii="Arial" w:eastAsia="Arial" w:hAnsi="Arial" w:cs="Arial"/>
                <w:sz w:val="24"/>
                <w:szCs w:val="24"/>
              </w:rPr>
            </w:pPr>
            <w:r w:rsidRPr="7A9E73F4">
              <w:rPr>
                <w:rFonts w:ascii="Arial" w:eastAsia="Arial" w:hAnsi="Arial" w:cs="Arial"/>
                <w:sz w:val="24"/>
                <w:szCs w:val="24"/>
              </w:rPr>
              <w:t xml:space="preserve">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7E0A9DFF" w14:textId="4BBDE038" w:rsidR="7A9E73F4" w:rsidRDefault="7A9E73F4" w:rsidP="7A9E73F4">
            <w:pPr>
              <w:pStyle w:val="Normal0"/>
              <w:rPr>
                <w:rFonts w:ascii="Arial" w:eastAsia="Arial" w:hAnsi="Arial" w:cs="Arial"/>
                <w:i/>
                <w:iCs/>
                <w:sz w:val="24"/>
                <w:szCs w:val="24"/>
              </w:rPr>
            </w:pPr>
          </w:p>
          <w:p w14:paraId="00000085" w14:textId="77777777" w:rsidR="009630C5" w:rsidRDefault="009630C5">
            <w:pPr>
              <w:pStyle w:val="Normal0"/>
              <w:rPr>
                <w:rFonts w:ascii="Arial" w:eastAsia="Arial" w:hAnsi="Arial" w:cs="Arial"/>
                <w:sz w:val="24"/>
                <w:szCs w:val="24"/>
              </w:rPr>
            </w:pPr>
          </w:p>
        </w:tc>
      </w:tr>
      <w:tr w:rsidR="009630C5" w14:paraId="389EA4BD" w14:textId="77777777" w:rsidTr="7A9E73F4">
        <w:trPr>
          <w:trHeight w:val="1460"/>
        </w:trPr>
        <w:tc>
          <w:tcPr>
            <w:tcW w:w="2263" w:type="dxa"/>
            <w:shd w:val="clear" w:color="auto" w:fill="auto"/>
          </w:tcPr>
          <w:p w14:paraId="00000086" w14:textId="77777777" w:rsidR="009630C5" w:rsidRDefault="00230322">
            <w:pPr>
              <w:pStyle w:val="Normal0"/>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2A41F0BE" w14:textId="4DF5C04F" w:rsidR="009630C5" w:rsidRDefault="107571A5" w:rsidP="7A9E73F4">
            <w:pPr>
              <w:pStyle w:val="Normal0"/>
              <w:spacing w:line="276" w:lineRule="auto"/>
              <w:jc w:val="both"/>
            </w:pPr>
            <w:r w:rsidRPr="7A9E73F4">
              <w:rPr>
                <w:rFonts w:ascii="Arial" w:eastAsia="Arial" w:hAnsi="Arial" w:cs="Arial"/>
                <w:sz w:val="24"/>
                <w:szCs w:val="24"/>
              </w:rPr>
              <w:t>Personal Data shall not be retained or processed for longer than is necessary to perform each Party’s respective obligations under the Contract. The Supplier is required to exercise its regulatory and/or legal obligations in respect of Personal Data.</w:t>
            </w:r>
          </w:p>
          <w:p w14:paraId="00000087" w14:textId="7062C34B" w:rsidR="009630C5" w:rsidRDefault="107571A5" w:rsidP="7A9E73F4">
            <w:pPr>
              <w:pStyle w:val="Normal0"/>
            </w:pPr>
            <w:r w:rsidRPr="7A9E73F4">
              <w:rPr>
                <w:rFonts w:ascii="Arial" w:eastAsia="Arial" w:hAnsi="Arial" w:cs="Arial"/>
                <w:sz w:val="24"/>
                <w:szCs w:val="24"/>
              </w:rPr>
              <w:t xml:space="preserve">The Authority may request access to Personal Data relating to performance of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compliance checks as detailed in paragraph 6 of Framework Schedule 1 (Specification) up to one (1) year after the end of an Assignment in order to perform its duties under paragraph 20 of Framework Schedule 1 (Specification).</w:t>
            </w:r>
          </w:p>
        </w:tc>
      </w:tr>
      <w:tr w:rsidR="009630C5" w14:paraId="3D80F1C0" w14:textId="77777777" w:rsidTr="7A9E73F4">
        <w:trPr>
          <w:trHeight w:val="1520"/>
        </w:trPr>
        <w:tc>
          <w:tcPr>
            <w:tcW w:w="2263" w:type="dxa"/>
            <w:shd w:val="clear" w:color="auto" w:fill="auto"/>
          </w:tcPr>
          <w:p w14:paraId="00000088" w14:textId="77777777" w:rsidR="009630C5" w:rsidRDefault="00230322">
            <w:pPr>
              <w:pStyle w:val="Normal0"/>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7CF4EA39" w14:textId="2DECEF03" w:rsidR="009630C5" w:rsidRDefault="1A0836AE" w:rsidP="7A9E73F4">
            <w:pPr>
              <w:pStyle w:val="Normal0"/>
              <w:spacing w:line="276" w:lineRule="auto"/>
            </w:pPr>
            <w:r w:rsidRPr="7A9E73F4">
              <w:rPr>
                <w:rFonts w:ascii="Arial" w:eastAsia="Arial" w:hAnsi="Arial" w:cs="Arial"/>
                <w:sz w:val="24"/>
                <w:szCs w:val="24"/>
              </w:rPr>
              <w:t xml:space="preserve">For all Assignments placed under the terms of the Framework Contract, Personal Data pertaining to the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will be collected, validated and retained by the Supplier in order to meet the Relevant Authorities specification with regards to the performance of Worker Compliance checks. For NHS Contracting Authorities such checks will be conducted in accordance with the NHS Employers Check Standards (see paragraph 6 of Framework Schedule 1).</w:t>
            </w:r>
          </w:p>
          <w:p w14:paraId="40DCEE56" w14:textId="1A8D272C" w:rsidR="009630C5" w:rsidRDefault="1A0836AE" w:rsidP="7A9E73F4">
            <w:pPr>
              <w:pStyle w:val="Normal0"/>
              <w:spacing w:line="276" w:lineRule="auto"/>
            </w:pPr>
            <w:r w:rsidRPr="7A9E73F4">
              <w:rPr>
                <w:rFonts w:ascii="Arial" w:eastAsia="Arial" w:hAnsi="Arial" w:cs="Arial"/>
                <w:sz w:val="24"/>
                <w:szCs w:val="24"/>
              </w:rPr>
              <w:t xml:space="preserve"> </w:t>
            </w:r>
          </w:p>
          <w:p w14:paraId="0C12E59B" w14:textId="49BC780A" w:rsidR="009630C5" w:rsidRDefault="1A0836AE" w:rsidP="7A9E73F4">
            <w:pPr>
              <w:pStyle w:val="Normal0"/>
              <w:spacing w:line="276" w:lineRule="auto"/>
            </w:pPr>
            <w:r w:rsidRPr="7A9E73F4">
              <w:rPr>
                <w:rFonts w:ascii="Arial" w:eastAsia="Arial" w:hAnsi="Arial" w:cs="Arial"/>
                <w:sz w:val="24"/>
                <w:szCs w:val="24"/>
              </w:rPr>
              <w:lastRenderedPageBreak/>
              <w:t xml:space="preserve">All Buyers have the right to request access to files containing Personal Data on </w:t>
            </w:r>
            <w:r w:rsidR="00DC7B52">
              <w:rPr>
                <w:rFonts w:ascii="Arial" w:eastAsia="Arial" w:hAnsi="Arial" w:cs="Arial"/>
                <w:sz w:val="24"/>
                <w:szCs w:val="24"/>
              </w:rPr>
              <w:t>Temporary Healthcare Worker</w:t>
            </w:r>
            <w:r w:rsidRPr="7A9E73F4">
              <w:rPr>
                <w:rFonts w:ascii="Arial" w:eastAsia="Arial" w:hAnsi="Arial" w:cs="Arial"/>
                <w:sz w:val="24"/>
                <w:szCs w:val="24"/>
              </w:rPr>
              <w:t xml:space="preserve">s in order to assure that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compliance checks are conducted in accordance with their local policy and Framework Schedule 1 (Specification).</w:t>
            </w:r>
          </w:p>
          <w:p w14:paraId="424DB8B4" w14:textId="23775361" w:rsidR="009630C5" w:rsidRDefault="1A0836AE" w:rsidP="7A9E73F4">
            <w:pPr>
              <w:pStyle w:val="Normal0"/>
              <w:spacing w:line="276" w:lineRule="auto"/>
            </w:pPr>
            <w:r w:rsidRPr="7A9E73F4">
              <w:rPr>
                <w:rFonts w:ascii="Arial" w:eastAsia="Arial" w:hAnsi="Arial" w:cs="Arial"/>
                <w:sz w:val="24"/>
                <w:szCs w:val="24"/>
              </w:rPr>
              <w:t xml:space="preserve"> </w:t>
            </w:r>
          </w:p>
          <w:p w14:paraId="31E0A2C8" w14:textId="333DA524" w:rsidR="009630C5" w:rsidRDefault="1A0836AE" w:rsidP="7A9E73F4">
            <w:pPr>
              <w:pStyle w:val="Normal0"/>
              <w:spacing w:line="276" w:lineRule="auto"/>
            </w:pPr>
            <w:r w:rsidRPr="7A9E73F4">
              <w:rPr>
                <w:rFonts w:ascii="Arial" w:eastAsia="Arial" w:hAnsi="Arial" w:cs="Arial"/>
                <w:sz w:val="24"/>
                <w:szCs w:val="24"/>
              </w:rPr>
              <w:t xml:space="preserve">The Authority may request, under the terms of this Framework Contract, access to files containing Personal Data on </w:t>
            </w:r>
            <w:r w:rsidR="00DC7B52">
              <w:rPr>
                <w:rFonts w:ascii="Arial" w:eastAsia="Arial" w:hAnsi="Arial" w:cs="Arial"/>
                <w:sz w:val="24"/>
                <w:szCs w:val="24"/>
              </w:rPr>
              <w:t>Temporary Healthcare Worker</w:t>
            </w:r>
            <w:r w:rsidRPr="7A9E73F4">
              <w:rPr>
                <w:rFonts w:ascii="Arial" w:eastAsia="Arial" w:hAnsi="Arial" w:cs="Arial"/>
                <w:sz w:val="24"/>
                <w:szCs w:val="24"/>
              </w:rPr>
              <w:t xml:space="preserve">s deployed to Buyers in the NHS in order to perform its duties in providing a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w:t>
            </w:r>
            <w:proofErr w:type="gramStart"/>
            <w:r w:rsidRPr="7A9E73F4">
              <w:rPr>
                <w:rFonts w:ascii="Arial" w:eastAsia="Arial" w:hAnsi="Arial" w:cs="Arial"/>
                <w:sz w:val="24"/>
                <w:szCs w:val="24"/>
              </w:rPr>
              <w:t>compliance</w:t>
            </w:r>
            <w:proofErr w:type="gramEnd"/>
            <w:r w:rsidRPr="7A9E73F4">
              <w:rPr>
                <w:rFonts w:ascii="Arial" w:eastAsia="Arial" w:hAnsi="Arial" w:cs="Arial"/>
                <w:sz w:val="24"/>
                <w:szCs w:val="24"/>
              </w:rPr>
              <w:t xml:space="preserve"> Audit function (see paragraph 20 of Framework Schedule 1). This may be conducted by a third party nominated by the Authority and provisions for processing Personal Data by the third party are to be no less onerous than those outlined in this Framework Contract. This Processing is required under the Conduct of Employment Agencies and Employment Businesses Regulations 2003 and NHS England policy relating to vetting of all workers.</w:t>
            </w:r>
          </w:p>
          <w:p w14:paraId="09C95AB4" w14:textId="39ED7A3C" w:rsidR="009630C5" w:rsidRDefault="1A0836AE" w:rsidP="7A9E73F4">
            <w:pPr>
              <w:pStyle w:val="Normal0"/>
              <w:spacing w:line="276" w:lineRule="auto"/>
            </w:pPr>
            <w:r w:rsidRPr="7A9E73F4">
              <w:rPr>
                <w:rFonts w:ascii="Arial" w:eastAsia="Arial" w:hAnsi="Arial" w:cs="Arial"/>
                <w:sz w:val="24"/>
                <w:szCs w:val="24"/>
              </w:rPr>
              <w:t xml:space="preserve"> </w:t>
            </w:r>
          </w:p>
          <w:p w14:paraId="0000008B" w14:textId="7C0422BD" w:rsidR="009630C5" w:rsidRDefault="1A0836AE" w:rsidP="7A9E73F4">
            <w:pPr>
              <w:pStyle w:val="Normal0"/>
              <w:rPr>
                <w:rFonts w:ascii="Arial" w:eastAsia="Arial" w:hAnsi="Arial" w:cs="Arial"/>
                <w:i/>
                <w:iCs/>
                <w:sz w:val="24"/>
                <w:szCs w:val="24"/>
              </w:rPr>
            </w:pPr>
            <w:r w:rsidRPr="7A9E73F4">
              <w:rPr>
                <w:rFonts w:ascii="Arial" w:eastAsia="Arial" w:hAnsi="Arial" w:cs="Arial"/>
                <w:sz w:val="24"/>
                <w:szCs w:val="24"/>
              </w:rPr>
              <w:t>The Parties may retain business contacts for Supplier and Authority personnel for the purposes of the routine management of the Framework Contract.</w:t>
            </w:r>
          </w:p>
        </w:tc>
      </w:tr>
      <w:tr w:rsidR="009630C5" w14:paraId="0ABEF58D" w14:textId="77777777" w:rsidTr="7A9E73F4">
        <w:trPr>
          <w:trHeight w:val="1400"/>
        </w:trPr>
        <w:tc>
          <w:tcPr>
            <w:tcW w:w="2263" w:type="dxa"/>
            <w:shd w:val="clear" w:color="auto" w:fill="auto"/>
          </w:tcPr>
          <w:p w14:paraId="0000008C" w14:textId="77777777" w:rsidR="009630C5" w:rsidRDefault="00230322">
            <w:pPr>
              <w:pStyle w:val="Normal0"/>
              <w:rPr>
                <w:rFonts w:ascii="Arial" w:eastAsia="Arial" w:hAnsi="Arial" w:cs="Arial"/>
                <w:sz w:val="24"/>
                <w:szCs w:val="24"/>
              </w:rPr>
            </w:pPr>
            <w:r>
              <w:rPr>
                <w:rFonts w:ascii="Arial" w:eastAsia="Arial" w:hAnsi="Arial" w:cs="Arial"/>
                <w:sz w:val="24"/>
                <w:szCs w:val="24"/>
              </w:rPr>
              <w:lastRenderedPageBreak/>
              <w:t>Type of Personal Data</w:t>
            </w:r>
          </w:p>
        </w:tc>
        <w:tc>
          <w:tcPr>
            <w:tcW w:w="7423" w:type="dxa"/>
            <w:shd w:val="clear" w:color="auto" w:fill="auto"/>
          </w:tcPr>
          <w:p w14:paraId="15973901" w14:textId="7C95BA8F" w:rsidR="009630C5" w:rsidRDefault="68F366F6" w:rsidP="7A9E73F4">
            <w:pPr>
              <w:pStyle w:val="Normal0"/>
              <w:spacing w:line="276" w:lineRule="auto"/>
              <w:jc w:val="both"/>
            </w:pPr>
            <w:r w:rsidRPr="7A9E73F4">
              <w:rPr>
                <w:rFonts w:ascii="Arial" w:eastAsia="Arial" w:hAnsi="Arial" w:cs="Arial"/>
                <w:sz w:val="24"/>
                <w:szCs w:val="24"/>
              </w:rPr>
              <w:t xml:space="preserve">Personal Data to be processed in relation to the performance of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compliance checks as detailed in paragraph 6 of Framework Schedule 1 (Specification) shall include:</w:t>
            </w:r>
          </w:p>
          <w:p w14:paraId="70B757AD" w14:textId="0A10734B" w:rsidR="009630C5" w:rsidRDefault="68F366F6" w:rsidP="7A9E73F4">
            <w:pPr>
              <w:pStyle w:val="Normal0"/>
              <w:spacing w:line="276" w:lineRule="auto"/>
            </w:pPr>
            <w:r w:rsidRPr="7A9E73F4">
              <w:rPr>
                <w:rFonts w:ascii="Arial" w:eastAsia="Arial" w:hAnsi="Arial" w:cs="Arial"/>
                <w:sz w:val="24"/>
                <w:szCs w:val="24"/>
              </w:rPr>
              <w:t xml:space="preserve"> </w:t>
            </w:r>
          </w:p>
          <w:p w14:paraId="0DB75537" w14:textId="150DFFBE"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Identity checks</w:t>
            </w:r>
          </w:p>
          <w:p w14:paraId="317472ED" w14:textId="29057B1C"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Right to work checks</w:t>
            </w:r>
          </w:p>
          <w:p w14:paraId="0F7BD9DF" w14:textId="1DB7CC3F"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Criminal record checks</w:t>
            </w:r>
          </w:p>
          <w:p w14:paraId="14B9E9D3" w14:textId="40894861"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professional registration checks</w:t>
            </w:r>
          </w:p>
          <w:p w14:paraId="21EE8C2A" w14:textId="2240F7CC"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employment history and reference checks</w:t>
            </w:r>
          </w:p>
          <w:p w14:paraId="02C22614" w14:textId="475525B3"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 xml:space="preserve">workers health assessments </w:t>
            </w:r>
          </w:p>
          <w:p w14:paraId="2DBCFBC9" w14:textId="1CC45E06"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 xml:space="preserve">English language competency </w:t>
            </w:r>
          </w:p>
          <w:p w14:paraId="11EC38A7" w14:textId="3D0E9024"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 xml:space="preserve">statutory and mandatory training </w:t>
            </w:r>
          </w:p>
          <w:p w14:paraId="770AA892" w14:textId="23C8703C"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appraisals and revalidation</w:t>
            </w:r>
          </w:p>
          <w:p w14:paraId="4753B1B4" w14:textId="1F6A4843" w:rsidR="009630C5" w:rsidRDefault="68F366F6" w:rsidP="7A9E73F4">
            <w:pPr>
              <w:pStyle w:val="ListParagraph"/>
              <w:numPr>
                <w:ilvl w:val="0"/>
                <w:numId w:val="3"/>
              </w:numPr>
              <w:spacing w:line="276" w:lineRule="auto"/>
              <w:rPr>
                <w:rFonts w:ascii="Arial" w:eastAsia="Arial" w:hAnsi="Arial" w:cs="Arial"/>
                <w:sz w:val="24"/>
                <w:szCs w:val="24"/>
              </w:rPr>
            </w:pPr>
            <w:r w:rsidRPr="7A9E73F4">
              <w:rPr>
                <w:rFonts w:ascii="Arial" w:eastAsia="Arial" w:hAnsi="Arial" w:cs="Arial"/>
                <w:sz w:val="24"/>
                <w:szCs w:val="24"/>
              </w:rPr>
              <w:t>umbrella company information</w:t>
            </w:r>
            <w:r>
              <w:br/>
            </w:r>
            <w:r>
              <w:br/>
            </w:r>
            <w:r w:rsidRPr="7A9E73F4">
              <w:rPr>
                <w:rFonts w:ascii="Arial" w:eastAsia="Arial" w:hAnsi="Arial" w:cs="Arial"/>
                <w:sz w:val="24"/>
                <w:szCs w:val="24"/>
              </w:rPr>
              <w:t xml:space="preserve"> </w:t>
            </w:r>
            <w:r>
              <w:br/>
            </w:r>
            <w:r>
              <w:br/>
            </w:r>
            <w:r w:rsidRPr="7A9E73F4">
              <w:rPr>
                <w:rFonts w:ascii="Arial" w:eastAsia="Arial" w:hAnsi="Arial" w:cs="Arial"/>
                <w:sz w:val="24"/>
                <w:szCs w:val="24"/>
              </w:rPr>
              <w:t>This could include Processing of the following Personal Data - please note this list is not exhaustive:</w:t>
            </w:r>
            <w:r>
              <w:br/>
            </w:r>
            <w:r>
              <w:lastRenderedPageBreak/>
              <w:br/>
            </w:r>
            <w:r w:rsidRPr="7A9E73F4">
              <w:rPr>
                <w:rFonts w:ascii="Arial" w:eastAsia="Arial" w:hAnsi="Arial" w:cs="Arial"/>
                <w:sz w:val="24"/>
                <w:szCs w:val="24"/>
              </w:rPr>
              <w:t xml:space="preserve"> </w:t>
            </w:r>
          </w:p>
          <w:p w14:paraId="013BA848" w14:textId="36BDD36A"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name and surname</w:t>
            </w:r>
          </w:p>
          <w:p w14:paraId="7B5904E8" w14:textId="4244A189"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home address</w:t>
            </w:r>
          </w:p>
          <w:p w14:paraId="4AD6C990" w14:textId="3A840E33"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email address</w:t>
            </w:r>
          </w:p>
          <w:p w14:paraId="68315E54" w14:textId="5F178261" w:rsidR="009630C5" w:rsidRDefault="68F366F6" w:rsidP="7A9E73F4">
            <w:pPr>
              <w:pStyle w:val="ListParagraph"/>
              <w:numPr>
                <w:ilvl w:val="0"/>
                <w:numId w:val="4"/>
              </w:numPr>
              <w:spacing w:line="276" w:lineRule="auto"/>
              <w:rPr>
                <w:rFonts w:ascii="Arial" w:eastAsia="Arial" w:hAnsi="Arial" w:cs="Arial"/>
                <w:sz w:val="24"/>
                <w:szCs w:val="24"/>
              </w:rPr>
            </w:pPr>
            <w:r w:rsidRPr="7A9E73F4">
              <w:rPr>
                <w:rFonts w:ascii="Arial" w:eastAsia="Arial" w:hAnsi="Arial" w:cs="Arial"/>
                <w:sz w:val="24"/>
                <w:szCs w:val="24"/>
              </w:rPr>
              <w:t xml:space="preserve">Copies of </w:t>
            </w:r>
            <w:r w:rsidR="00DC7B52">
              <w:rPr>
                <w:rFonts w:ascii="Arial" w:eastAsia="Arial" w:hAnsi="Arial" w:cs="Arial"/>
                <w:sz w:val="24"/>
                <w:szCs w:val="24"/>
              </w:rPr>
              <w:t>Temporary Healthcare Worker</w:t>
            </w:r>
            <w:r w:rsidRPr="7A9E73F4">
              <w:rPr>
                <w:rFonts w:ascii="Arial" w:eastAsia="Arial" w:hAnsi="Arial" w:cs="Arial"/>
                <w:sz w:val="24"/>
                <w:szCs w:val="24"/>
              </w:rPr>
              <w:t xml:space="preserve"> ID documents such as Passport, driving </w:t>
            </w:r>
            <w:proofErr w:type="gramStart"/>
            <w:r w:rsidRPr="7A9E73F4">
              <w:rPr>
                <w:rFonts w:ascii="Arial" w:eastAsia="Arial" w:hAnsi="Arial" w:cs="Arial"/>
                <w:sz w:val="24"/>
                <w:szCs w:val="24"/>
              </w:rPr>
              <w:t>licence,  ID</w:t>
            </w:r>
            <w:proofErr w:type="gramEnd"/>
            <w:r w:rsidRPr="7A9E73F4">
              <w:rPr>
                <w:rFonts w:ascii="Arial" w:eastAsia="Arial" w:hAnsi="Arial" w:cs="Arial"/>
                <w:sz w:val="24"/>
                <w:szCs w:val="24"/>
              </w:rPr>
              <w:t xml:space="preserve"> card</w:t>
            </w:r>
          </w:p>
          <w:p w14:paraId="5629C741" w14:textId="07FE501D"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location data</w:t>
            </w:r>
          </w:p>
          <w:p w14:paraId="365BF37B" w14:textId="2EC0BC67"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race or ethnic origin</w:t>
            </w:r>
          </w:p>
          <w:p w14:paraId="61ED6DBD" w14:textId="6958ED68"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genetic data, biometric, data concerning health</w:t>
            </w:r>
          </w:p>
          <w:p w14:paraId="5D8BC4DE" w14:textId="62E29233"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criminal history </w:t>
            </w:r>
          </w:p>
          <w:p w14:paraId="0CDD8E96" w14:textId="58789B92" w:rsidR="009630C5" w:rsidRDefault="00DC7B52" w:rsidP="7A9E73F4">
            <w:pPr>
              <w:pStyle w:val="ListParagraph"/>
              <w:numPr>
                <w:ilvl w:val="0"/>
                <w:numId w:val="4"/>
              </w:numPr>
              <w:spacing w:line="276" w:lineRule="auto"/>
              <w:rPr>
                <w:rFonts w:ascii="Arial" w:eastAsia="Arial" w:hAnsi="Arial" w:cs="Arial"/>
                <w:sz w:val="24"/>
                <w:szCs w:val="24"/>
              </w:rPr>
            </w:pPr>
            <w:r>
              <w:rPr>
                <w:rFonts w:ascii="Arial" w:eastAsia="Arial" w:hAnsi="Arial" w:cs="Arial"/>
                <w:sz w:val="24"/>
                <w:szCs w:val="24"/>
              </w:rPr>
              <w:t>Temporary Healthcare Worker</w:t>
            </w:r>
            <w:r w:rsidR="68F366F6" w:rsidRPr="7A9E73F4">
              <w:rPr>
                <w:rFonts w:ascii="Arial" w:eastAsia="Arial" w:hAnsi="Arial" w:cs="Arial"/>
                <w:sz w:val="24"/>
                <w:szCs w:val="24"/>
              </w:rPr>
              <w:t xml:space="preserve"> professional qualifications</w:t>
            </w:r>
            <w:r>
              <w:br/>
            </w:r>
            <w:r>
              <w:br/>
            </w:r>
            <w:r w:rsidR="68F366F6" w:rsidRPr="7A9E73F4">
              <w:rPr>
                <w:rFonts w:ascii="Arial" w:eastAsia="Arial" w:hAnsi="Arial" w:cs="Arial"/>
                <w:sz w:val="24"/>
                <w:szCs w:val="24"/>
              </w:rPr>
              <w:t xml:space="preserve"> </w:t>
            </w:r>
            <w:r>
              <w:br/>
            </w:r>
            <w:r>
              <w:br/>
            </w:r>
            <w:r w:rsidR="68F366F6" w:rsidRPr="7A9E73F4">
              <w:rPr>
                <w:rFonts w:ascii="Arial" w:eastAsia="Arial" w:hAnsi="Arial" w:cs="Arial"/>
                <w:sz w:val="24"/>
                <w:szCs w:val="24"/>
              </w:rPr>
              <w:t>Other Processing for the purposes of routine framework management may require Processing of the following types of Personal Data:</w:t>
            </w:r>
            <w:r>
              <w:br/>
            </w:r>
            <w:r w:rsidR="68F366F6" w:rsidRPr="7A9E73F4">
              <w:rPr>
                <w:rFonts w:ascii="Arial" w:eastAsia="Arial" w:hAnsi="Arial" w:cs="Arial"/>
                <w:sz w:val="24"/>
                <w:szCs w:val="24"/>
              </w:rPr>
              <w:t xml:space="preserve"> </w:t>
            </w:r>
          </w:p>
          <w:p w14:paraId="72CA16D4" w14:textId="4C33D161" w:rsidR="009630C5" w:rsidRDefault="68F366F6" w:rsidP="7A9E73F4">
            <w:pPr>
              <w:pStyle w:val="ListParagraph"/>
              <w:numPr>
                <w:ilvl w:val="0"/>
                <w:numId w:val="5"/>
              </w:numPr>
              <w:spacing w:line="276" w:lineRule="auto"/>
              <w:rPr>
                <w:rFonts w:ascii="Arial" w:eastAsia="Arial" w:hAnsi="Arial" w:cs="Arial"/>
                <w:sz w:val="24"/>
                <w:szCs w:val="24"/>
              </w:rPr>
            </w:pPr>
            <w:r w:rsidRPr="7A9E73F4">
              <w:rPr>
                <w:rFonts w:ascii="Arial" w:eastAsia="Arial" w:hAnsi="Arial" w:cs="Arial"/>
                <w:sz w:val="24"/>
                <w:szCs w:val="24"/>
              </w:rPr>
              <w:t>Customer contact details including email addresses and phone numbers</w:t>
            </w:r>
          </w:p>
          <w:p w14:paraId="0000008D" w14:textId="706C33E4" w:rsidR="009630C5" w:rsidRDefault="68F366F6" w:rsidP="7A9E73F4">
            <w:pPr>
              <w:pStyle w:val="Normal0"/>
            </w:pPr>
            <w:r w:rsidRPr="7A9E73F4">
              <w:rPr>
                <w:rFonts w:ascii="Arial" w:eastAsia="Arial" w:hAnsi="Arial" w:cs="Arial"/>
                <w:sz w:val="24"/>
                <w:szCs w:val="24"/>
              </w:rPr>
              <w:t>Supplier contact details including email addresses and phone numbers</w:t>
            </w:r>
          </w:p>
        </w:tc>
      </w:tr>
      <w:tr w:rsidR="009630C5" w14:paraId="7462F9A9" w14:textId="77777777" w:rsidTr="7A9E73F4">
        <w:trPr>
          <w:trHeight w:val="1560"/>
        </w:trPr>
        <w:tc>
          <w:tcPr>
            <w:tcW w:w="2263" w:type="dxa"/>
            <w:shd w:val="clear" w:color="auto" w:fill="auto"/>
          </w:tcPr>
          <w:p w14:paraId="0000008E" w14:textId="77777777" w:rsidR="009630C5" w:rsidRDefault="00230322">
            <w:pPr>
              <w:pStyle w:val="Normal0"/>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0CA70DBD" w14:textId="37A9F66D" w:rsidR="009630C5" w:rsidRDefault="2F5FC43B" w:rsidP="7A9E73F4">
            <w:pPr>
              <w:pStyle w:val="Normal0"/>
              <w:spacing w:line="276" w:lineRule="auto"/>
            </w:pPr>
            <w:r w:rsidRPr="7A9E73F4">
              <w:rPr>
                <w:rFonts w:ascii="Arial" w:eastAsia="Arial" w:hAnsi="Arial" w:cs="Arial"/>
                <w:sz w:val="24"/>
                <w:szCs w:val="24"/>
              </w:rPr>
              <w:t>Categories of Data Subject include:</w:t>
            </w:r>
          </w:p>
          <w:p w14:paraId="1B98F689" w14:textId="47ECE75B" w:rsidR="009630C5" w:rsidRDefault="00DC7B52" w:rsidP="7A9E73F4">
            <w:pPr>
              <w:pStyle w:val="ListParagraph"/>
              <w:numPr>
                <w:ilvl w:val="0"/>
                <w:numId w:val="1"/>
              </w:numPr>
              <w:spacing w:line="276" w:lineRule="auto"/>
              <w:rPr>
                <w:rFonts w:ascii="Arial" w:eastAsia="Arial" w:hAnsi="Arial" w:cs="Arial"/>
                <w:sz w:val="24"/>
                <w:szCs w:val="24"/>
              </w:rPr>
            </w:pPr>
            <w:r>
              <w:rPr>
                <w:rFonts w:ascii="Arial" w:eastAsia="Arial" w:hAnsi="Arial" w:cs="Arial"/>
                <w:sz w:val="24"/>
                <w:szCs w:val="24"/>
              </w:rPr>
              <w:t>Temporary Healthcare Worker</w:t>
            </w:r>
            <w:r w:rsidR="2F5FC43B" w:rsidRPr="7A9E73F4">
              <w:rPr>
                <w:rFonts w:ascii="Arial" w:eastAsia="Arial" w:hAnsi="Arial" w:cs="Arial"/>
                <w:sz w:val="24"/>
                <w:szCs w:val="24"/>
              </w:rPr>
              <w:t>s</w:t>
            </w:r>
          </w:p>
          <w:p w14:paraId="65BA44A6" w14:textId="6DB4222C" w:rsidR="009630C5" w:rsidRDefault="2F5FC43B" w:rsidP="7A9E73F4">
            <w:pPr>
              <w:pStyle w:val="ListParagraph"/>
              <w:numPr>
                <w:ilvl w:val="0"/>
                <w:numId w:val="1"/>
              </w:numPr>
              <w:spacing w:line="276" w:lineRule="auto"/>
              <w:rPr>
                <w:rFonts w:ascii="Arial" w:eastAsia="Arial" w:hAnsi="Arial" w:cs="Arial"/>
                <w:sz w:val="24"/>
                <w:szCs w:val="24"/>
              </w:rPr>
            </w:pPr>
            <w:r w:rsidRPr="7A9E73F4">
              <w:rPr>
                <w:rFonts w:ascii="Arial" w:eastAsia="Arial" w:hAnsi="Arial" w:cs="Arial"/>
                <w:sz w:val="24"/>
                <w:szCs w:val="24"/>
              </w:rPr>
              <w:t>Supplier staff</w:t>
            </w:r>
          </w:p>
          <w:p w14:paraId="2AFA4947" w14:textId="223B7D2A" w:rsidR="009630C5" w:rsidRDefault="2F5FC43B" w:rsidP="7A9E73F4">
            <w:pPr>
              <w:pStyle w:val="ListParagraph"/>
              <w:numPr>
                <w:ilvl w:val="0"/>
                <w:numId w:val="1"/>
              </w:numPr>
              <w:spacing w:line="276" w:lineRule="auto"/>
              <w:rPr>
                <w:rFonts w:ascii="Arial" w:eastAsia="Arial" w:hAnsi="Arial" w:cs="Arial"/>
                <w:sz w:val="24"/>
                <w:szCs w:val="24"/>
              </w:rPr>
            </w:pPr>
            <w:r w:rsidRPr="7A9E73F4">
              <w:rPr>
                <w:rFonts w:ascii="Arial" w:eastAsia="Arial" w:hAnsi="Arial" w:cs="Arial"/>
                <w:sz w:val="24"/>
                <w:szCs w:val="24"/>
              </w:rPr>
              <w:t>Buyer staff</w:t>
            </w:r>
          </w:p>
          <w:p w14:paraId="0000008F" w14:textId="1790E679" w:rsidR="009630C5" w:rsidRDefault="009630C5" w:rsidP="7A9E73F4">
            <w:pPr>
              <w:pStyle w:val="Normal0"/>
              <w:rPr>
                <w:rFonts w:ascii="Arial" w:eastAsia="Arial" w:hAnsi="Arial" w:cs="Arial"/>
                <w:i/>
                <w:iCs/>
                <w:sz w:val="24"/>
                <w:szCs w:val="24"/>
              </w:rPr>
            </w:pPr>
          </w:p>
        </w:tc>
      </w:tr>
      <w:tr w:rsidR="009630C5" w14:paraId="4654752A" w14:textId="77777777" w:rsidTr="7A9E73F4">
        <w:trPr>
          <w:trHeight w:val="1660"/>
        </w:trPr>
        <w:tc>
          <w:tcPr>
            <w:tcW w:w="2263" w:type="dxa"/>
            <w:shd w:val="clear" w:color="auto" w:fill="auto"/>
          </w:tcPr>
          <w:p w14:paraId="00000090" w14:textId="77777777" w:rsidR="009630C5" w:rsidRDefault="00230322">
            <w:pPr>
              <w:pStyle w:val="Normal0"/>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00000091" w14:textId="77777777" w:rsidR="009630C5" w:rsidRDefault="00230322">
            <w:pPr>
              <w:pStyle w:val="Normal0"/>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9D74409" w14:textId="246E8FE0" w:rsidR="009630C5" w:rsidRDefault="1DC7F800" w:rsidP="7A9E73F4">
            <w:pPr>
              <w:pStyle w:val="Normal0"/>
              <w:spacing w:line="276" w:lineRule="auto"/>
              <w:jc w:val="both"/>
            </w:pPr>
            <w:r w:rsidRPr="7A9E73F4">
              <w:rPr>
                <w:rFonts w:ascii="Arial" w:eastAsia="Arial" w:hAnsi="Arial" w:cs="Arial"/>
                <w:sz w:val="24"/>
                <w:szCs w:val="24"/>
              </w:rPr>
              <w:t>Personal Data shall not be retained or processed for longer than is necessary to perform each Party’s respective obligations under the Contract. The Supplier is required to exercise its regulatory and/or legal obligations in respect of Personal Data.</w:t>
            </w:r>
          </w:p>
          <w:p w14:paraId="2AD68C81" w14:textId="0CF1741E" w:rsidR="009630C5" w:rsidRDefault="1DC7F800" w:rsidP="7A9E73F4">
            <w:pPr>
              <w:pStyle w:val="Normal0"/>
              <w:spacing w:line="276" w:lineRule="auto"/>
              <w:jc w:val="both"/>
            </w:pPr>
            <w:r w:rsidRPr="7A9E73F4">
              <w:rPr>
                <w:rFonts w:ascii="Arial" w:eastAsia="Arial" w:hAnsi="Arial" w:cs="Arial"/>
                <w:sz w:val="24"/>
                <w:szCs w:val="24"/>
              </w:rPr>
              <w:t>The Parties will have and maintain privacy policies for the management of Personal Data under the applicable Data Protection Legislation and, plans for destruction of data once the Processing is complete.</w:t>
            </w:r>
          </w:p>
          <w:p w14:paraId="00000092" w14:textId="7ABBAAC3" w:rsidR="009630C5" w:rsidRDefault="1DC7F800" w:rsidP="7A9E73F4">
            <w:pPr>
              <w:pStyle w:val="Normal0"/>
            </w:pPr>
            <w:r w:rsidRPr="7A9E73F4">
              <w:rPr>
                <w:rFonts w:ascii="Arial" w:eastAsia="Arial" w:hAnsi="Arial" w:cs="Arial"/>
                <w:sz w:val="24"/>
                <w:szCs w:val="24"/>
              </w:rPr>
              <w:t xml:space="preserve">The Parties agree to erase Personal Data from any computers, storage devices and storage media that are to be retained, and to destroy any physical copies of Personal Data, as soon as practicable after it has ceased to be necessary for them to retain </w:t>
            </w:r>
            <w:r w:rsidRPr="7A9E73F4">
              <w:rPr>
                <w:rFonts w:ascii="Arial" w:eastAsia="Arial" w:hAnsi="Arial" w:cs="Arial"/>
                <w:sz w:val="24"/>
                <w:szCs w:val="24"/>
              </w:rPr>
              <w:lastRenderedPageBreak/>
              <w:t>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w:t>
            </w:r>
          </w:p>
        </w:tc>
      </w:tr>
    </w:tbl>
    <w:p w14:paraId="00000093" w14:textId="77777777" w:rsidR="009630C5" w:rsidRDefault="009630C5">
      <w:pPr>
        <w:pStyle w:val="Normal0"/>
        <w:rPr>
          <w:rFonts w:ascii="Arial" w:eastAsia="Arial" w:hAnsi="Arial" w:cs="Arial"/>
          <w:b/>
          <w:sz w:val="24"/>
          <w:szCs w:val="24"/>
        </w:rPr>
      </w:pPr>
    </w:p>
    <w:p w14:paraId="00000094" w14:textId="77777777" w:rsidR="009630C5" w:rsidRDefault="00230322">
      <w:pPr>
        <w:pStyle w:val="Normal0"/>
        <w:rPr>
          <w:rFonts w:ascii="Arial" w:eastAsia="Arial" w:hAnsi="Arial" w:cs="Arial"/>
          <w:b/>
          <w:sz w:val="24"/>
          <w:szCs w:val="24"/>
        </w:rPr>
      </w:pPr>
      <w:r>
        <w:br w:type="page"/>
      </w:r>
    </w:p>
    <w:p w14:paraId="00000095" w14:textId="76054689" w:rsidR="009630C5" w:rsidRDefault="00230322">
      <w:pPr>
        <w:pStyle w:val="Normal0"/>
        <w:rPr>
          <w:rFonts w:ascii="Arial" w:eastAsia="Arial" w:hAnsi="Arial" w:cs="Arial"/>
          <w:sz w:val="24"/>
          <w:szCs w:val="24"/>
        </w:rPr>
      </w:pPr>
      <w:r>
        <w:rPr>
          <w:rFonts w:ascii="Arial" w:eastAsia="Arial" w:hAnsi="Arial" w:cs="Arial"/>
          <w:b/>
          <w:sz w:val="24"/>
          <w:szCs w:val="24"/>
        </w:rPr>
        <w:lastRenderedPageBreak/>
        <w:t>Annex 2 - Joint Controller Agreement – NOT USED</w:t>
      </w:r>
    </w:p>
    <w:p w14:paraId="00000096" w14:textId="77777777" w:rsidR="009630C5" w:rsidRDefault="00230322">
      <w:pPr>
        <w:pStyle w:val="Normal0"/>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0000097" w14:textId="77777777" w:rsidR="009630C5" w:rsidRDefault="00230322">
      <w:pPr>
        <w:pStyle w:val="Normal0"/>
        <w:keepNext/>
        <w:rPr>
          <w:rFonts w:ascii="Arial" w:eastAsia="Arial" w:hAnsi="Arial" w:cs="Arial"/>
          <w:sz w:val="24"/>
          <w:szCs w:val="24"/>
        </w:rPr>
      </w:pPr>
      <w:bookmarkStart w:id="16" w:name="_heading=h.gjdgxs" w:colFirst="0" w:colLast="0"/>
      <w:bookmarkEnd w:id="16"/>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00000098" w14:textId="7A0F0562" w:rsidR="009630C5" w:rsidRDefault="7A9E73F4" w:rsidP="7A9E73F4">
      <w:pPr>
        <w:pStyle w:val="Normal0"/>
        <w:keepNext/>
        <w:rPr>
          <w:rFonts w:ascii="Arial" w:eastAsia="Arial" w:hAnsi="Arial" w:cs="Arial"/>
          <w:sz w:val="24"/>
          <w:szCs w:val="24"/>
          <w:highlight w:val="white"/>
        </w:rPr>
      </w:pPr>
      <w:r>
        <w:rPr>
          <w:rFonts w:ascii="Arial" w:eastAsia="Arial" w:hAnsi="Arial" w:cs="Arial"/>
          <w:sz w:val="24"/>
          <w:szCs w:val="24"/>
          <w:highlight w:val="white"/>
        </w:rPr>
        <w:t xml:space="preserve">1.2 The Parties agree that the </w:t>
      </w:r>
      <w:r w:rsidR="4929B97A" w:rsidRPr="7A9E73F4">
        <w:rPr>
          <w:rFonts w:ascii="Arial" w:eastAsia="Arial" w:hAnsi="Arial" w:cs="Arial"/>
          <w:sz w:val="24"/>
          <w:szCs w:val="24"/>
          <w:highlight w:val="yellow"/>
        </w:rPr>
        <w:t>[Supplier’s/Relevant Authority’s]</w:t>
      </w:r>
      <w:r w:rsidRPr="7A9E73F4">
        <w:rPr>
          <w:rFonts w:ascii="Arial" w:eastAsia="Arial" w:hAnsi="Arial" w:cs="Arial"/>
          <w:sz w:val="24"/>
          <w:szCs w:val="24"/>
          <w:highlight w:val="white"/>
        </w:rPr>
        <w:t xml:space="preserve">: </w:t>
      </w:r>
    </w:p>
    <w:p w14:paraId="00000099"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0000009A"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0000009B"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compliance with all duties to provide information to Data Subjects under Articles 13 and 14 of the UK GDPR;</w:t>
      </w:r>
    </w:p>
    <w:p w14:paraId="0000009C"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0000009D" w14:textId="77777777" w:rsidR="009630C5" w:rsidRDefault="00230322">
      <w:pPr>
        <w:pStyle w:val="Normal0"/>
        <w:numPr>
          <w:ilvl w:val="2"/>
          <w:numId w:val="1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public facing services and marketing).</w:t>
      </w:r>
    </w:p>
    <w:p w14:paraId="0000009E" w14:textId="77777777" w:rsidR="009630C5" w:rsidRDefault="00230322">
      <w:pPr>
        <w:pStyle w:val="Normal0"/>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0000009F"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000000A0"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000000A1"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000000A2"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000000A3"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 xml:space="preserve">the volume of requests from Data Subjects (or third parties on their behalf) to rectify, block or erase any Personal Data; </w:t>
      </w:r>
    </w:p>
    <w:p w14:paraId="000000A4"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000000A5"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or any other regulatory authority in connection with Personal Data; and</w:t>
      </w:r>
    </w:p>
    <w:p w14:paraId="000000A6"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000000A7" w14:textId="77777777" w:rsidR="009630C5" w:rsidRDefault="00230322">
      <w:pPr>
        <w:pStyle w:val="Normal0"/>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000000A8"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000000A9"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000000AA" w14:textId="77777777" w:rsidR="009630C5" w:rsidRDefault="00230322">
      <w:pPr>
        <w:pStyle w:val="Normal0"/>
        <w:numPr>
          <w:ilvl w:val="2"/>
          <w:numId w:val="24"/>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000000AB"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00000AC"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at all times it has in place appropriate Protective Measures to guard against unauthorised or unlawful Processing of the Personal Data and/or </w:t>
      </w:r>
      <w:r>
        <w:rPr>
          <w:rFonts w:ascii="Arial" w:eastAsia="Arial" w:hAnsi="Arial" w:cs="Arial"/>
          <w:sz w:val="24"/>
          <w:szCs w:val="24"/>
        </w:rPr>
        <w:lastRenderedPageBreak/>
        <w:t>accidental loss, destruction or damage to the Personal Data and unauthorised or unlawful disclosure of or access to the Personal Data;</w:t>
      </w:r>
    </w:p>
    <w:p w14:paraId="000000AD"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take all reasonable steps to ensure the reliability and integrity of any of its Personnel who have access to the Personal Data and ensure that its Personnel:</w:t>
      </w:r>
    </w:p>
    <w:p w14:paraId="000000AE"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000000AF"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000000B0"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 required by the applicable Data Protection Legislation;</w:t>
      </w:r>
    </w:p>
    <w:p w14:paraId="000000B1"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000000B2"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000000B3"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000000B4"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000000B5" w14:textId="77777777" w:rsidR="009630C5" w:rsidRDefault="00230322">
      <w:pPr>
        <w:pStyle w:val="Normal0"/>
        <w:numPr>
          <w:ilvl w:val="3"/>
          <w:numId w:val="2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000000B6"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000000B7" w14:textId="77777777" w:rsidR="009630C5" w:rsidRDefault="00230322">
      <w:pPr>
        <w:pStyle w:val="Normal0"/>
        <w:numPr>
          <w:ilvl w:val="2"/>
          <w:numId w:val="2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ensure that it notifies the other Party as soon as it becomes aware of a Personal Data Breach. </w:t>
      </w:r>
    </w:p>
    <w:p w14:paraId="000000B8"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000000B9"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Data Protection Breach</w:t>
      </w:r>
    </w:p>
    <w:p w14:paraId="000000BA"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000000BB" w14:textId="77777777" w:rsidR="009630C5" w:rsidRDefault="00230322">
      <w:pPr>
        <w:pStyle w:val="Normal0"/>
        <w:numPr>
          <w:ilvl w:val="2"/>
          <w:numId w:val="2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sufficient information and in a </w:t>
      </w:r>
      <w:proofErr w:type="gramStart"/>
      <w:r>
        <w:rPr>
          <w:rFonts w:ascii="Arial" w:eastAsia="Arial" w:hAnsi="Arial" w:cs="Arial"/>
          <w:sz w:val="24"/>
          <w:szCs w:val="24"/>
        </w:rPr>
        <w:t>timescale</w:t>
      </w:r>
      <w:proofErr w:type="gramEnd"/>
      <w:r>
        <w:rPr>
          <w:rFonts w:ascii="Arial" w:eastAsia="Arial" w:hAnsi="Arial" w:cs="Arial"/>
          <w:sz w:val="24"/>
          <w:szCs w:val="24"/>
        </w:rPr>
        <w:t xml:space="preserve"> which allows the other Party to meet any obligations to report a Personal Data Breach under the Data Protection Legislation; and</w:t>
      </w:r>
    </w:p>
    <w:p w14:paraId="000000BC" w14:textId="77777777" w:rsidR="009630C5" w:rsidRDefault="00230322">
      <w:pPr>
        <w:pStyle w:val="Normal0"/>
        <w:numPr>
          <w:ilvl w:val="2"/>
          <w:numId w:val="2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000000BD" w14:textId="77777777" w:rsidR="009630C5" w:rsidRDefault="00230322">
      <w:pPr>
        <w:pStyle w:val="Normal0"/>
        <w:numPr>
          <w:ilvl w:val="3"/>
          <w:numId w:val="2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00000BE" w14:textId="77777777" w:rsidR="009630C5" w:rsidRDefault="00230322">
      <w:pPr>
        <w:pStyle w:val="Normal0"/>
        <w:numPr>
          <w:ilvl w:val="3"/>
          <w:numId w:val="2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000000BF" w14:textId="77777777" w:rsidR="009630C5" w:rsidRDefault="00230322">
      <w:pPr>
        <w:pStyle w:val="Normal0"/>
        <w:numPr>
          <w:ilvl w:val="3"/>
          <w:numId w:val="2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Breach; and/or</w:t>
      </w:r>
    </w:p>
    <w:p w14:paraId="000000C0" w14:textId="77777777" w:rsidR="009630C5" w:rsidRDefault="00230322">
      <w:pPr>
        <w:pStyle w:val="Normal0"/>
        <w:numPr>
          <w:ilvl w:val="3"/>
          <w:numId w:val="25"/>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00000C1"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00000C2"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000000C3"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000000C4"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categories and number of Data Subjects concerned;</w:t>
      </w:r>
    </w:p>
    <w:p w14:paraId="000000C5"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name and contact details of the Supplier’s Data Protection Officer or other relevant contact from whom more information may be obtained;</w:t>
      </w:r>
    </w:p>
    <w:p w14:paraId="000000C6"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Personal Data Breach; and</w:t>
      </w:r>
    </w:p>
    <w:p w14:paraId="000000C7" w14:textId="77777777" w:rsidR="009630C5" w:rsidRDefault="00230322">
      <w:pPr>
        <w:pStyle w:val="Normal0"/>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000000C8"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000000C9"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000000CA" w14:textId="77777777" w:rsidR="009630C5" w:rsidRDefault="00230322">
      <w:pPr>
        <w:pStyle w:val="Normal0"/>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000000CB" w14:textId="77777777" w:rsidR="009630C5" w:rsidRDefault="00230322">
      <w:pPr>
        <w:pStyle w:val="Normal0"/>
        <w:numPr>
          <w:ilvl w:val="2"/>
          <w:numId w:val="1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000000CC" w14:textId="77777777" w:rsidR="009630C5" w:rsidRDefault="009630C5">
      <w:pPr>
        <w:pStyle w:val="Normal0"/>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CD"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00000CE"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00000CF"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000000D0" w14:textId="77777777" w:rsidR="009630C5" w:rsidRDefault="00230322">
      <w:pPr>
        <w:pStyle w:val="Normal0"/>
        <w:numPr>
          <w:ilvl w:val="2"/>
          <w:numId w:val="1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000000D1" w14:textId="77777777" w:rsidR="009630C5" w:rsidRDefault="009630C5">
      <w:pPr>
        <w:pStyle w:val="Normal0"/>
        <w:pBdr>
          <w:top w:val="nil"/>
          <w:left w:val="nil"/>
          <w:bottom w:val="nil"/>
          <w:right w:val="nil"/>
          <w:between w:val="nil"/>
        </w:pBdr>
        <w:spacing w:after="80"/>
        <w:ind w:left="11"/>
        <w:rPr>
          <w:rFonts w:ascii="Arial" w:eastAsia="Arial" w:hAnsi="Arial" w:cs="Arial"/>
          <w:sz w:val="24"/>
          <w:szCs w:val="24"/>
        </w:rPr>
      </w:pPr>
    </w:p>
    <w:p w14:paraId="000000D2" w14:textId="77777777" w:rsidR="009630C5" w:rsidRDefault="00230322">
      <w:pPr>
        <w:pStyle w:val="Normal0"/>
        <w:numPr>
          <w:ilvl w:val="2"/>
          <w:numId w:val="16"/>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000000D3" w14:textId="77777777" w:rsidR="009630C5" w:rsidRDefault="009630C5">
      <w:pPr>
        <w:pStyle w:val="Normal0"/>
        <w:keepNext/>
        <w:rPr>
          <w:rFonts w:ascii="Arial" w:eastAsia="Arial" w:hAnsi="Arial" w:cs="Arial"/>
          <w:sz w:val="24"/>
          <w:szCs w:val="24"/>
        </w:rPr>
      </w:pPr>
    </w:p>
    <w:p w14:paraId="000000D4"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000000D5" w14:textId="77777777" w:rsidR="009630C5" w:rsidRDefault="00230322">
      <w:pPr>
        <w:pStyle w:val="Normal0"/>
        <w:ind w:left="720"/>
        <w:rPr>
          <w:rFonts w:ascii="Arial" w:eastAsia="Arial" w:hAnsi="Arial" w:cs="Arial"/>
          <w:sz w:val="24"/>
          <w:szCs w:val="24"/>
        </w:rPr>
      </w:pPr>
      <w:r>
        <w:rPr>
          <w:rFonts w:ascii="Arial" w:eastAsia="Arial" w:hAnsi="Arial" w:cs="Arial"/>
          <w:sz w:val="24"/>
          <w:szCs w:val="24"/>
        </w:rPr>
        <w:lastRenderedPageBreak/>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00000D6" w14:textId="77777777" w:rsidR="009630C5" w:rsidRDefault="7A9E73F4">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sidRPr="7A9E73F4">
        <w:rPr>
          <w:rFonts w:ascii="Arial" w:eastAsia="Arial" w:hAnsi="Arial" w:cs="Arial"/>
          <w:b/>
          <w:bCs/>
          <w:color w:val="000000" w:themeColor="text1"/>
          <w:sz w:val="24"/>
          <w:szCs w:val="24"/>
        </w:rPr>
        <w:t>Liabilities for Data Protection Breach</w:t>
      </w:r>
    </w:p>
    <w:p w14:paraId="000000D8"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000000D9" w14:textId="77777777" w:rsidR="009630C5" w:rsidRDefault="00230322">
      <w:pPr>
        <w:pStyle w:val="Normal0"/>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000000DA" w14:textId="77777777" w:rsidR="009630C5" w:rsidRDefault="00230322">
      <w:pPr>
        <w:pStyle w:val="Normal0"/>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000000DB" w14:textId="77777777" w:rsidR="009630C5" w:rsidRDefault="00230322">
      <w:pPr>
        <w:pStyle w:val="Normal0"/>
        <w:numPr>
          <w:ilvl w:val="2"/>
          <w:numId w:val="1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000000DC"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w:t>
      </w:r>
      <w:r>
        <w:rPr>
          <w:rFonts w:ascii="Arial" w:eastAsia="Arial" w:hAnsi="Arial" w:cs="Arial"/>
          <w:color w:val="000000"/>
          <w:sz w:val="24"/>
          <w:szCs w:val="24"/>
        </w:rPr>
        <w:lastRenderedPageBreak/>
        <w:t xml:space="preserve">Personal Data Breach. Where both Parties are liable, the liability will be apportioned between the Parties in accordance with the decision of the Court.  </w:t>
      </w:r>
    </w:p>
    <w:p w14:paraId="000000DD"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000000DE" w14:textId="77777777" w:rsidR="009630C5" w:rsidRDefault="00230322">
      <w:pPr>
        <w:pStyle w:val="Normal0"/>
        <w:numPr>
          <w:ilvl w:val="2"/>
          <w:numId w:val="2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000000DF" w14:textId="77777777" w:rsidR="009630C5" w:rsidRDefault="00230322">
      <w:pPr>
        <w:pStyle w:val="Normal0"/>
        <w:numPr>
          <w:ilvl w:val="2"/>
          <w:numId w:val="2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responsible for the Claim Losses: and</w:t>
      </w:r>
    </w:p>
    <w:p w14:paraId="000000E0" w14:textId="77777777" w:rsidR="009630C5" w:rsidRDefault="00230322">
      <w:pPr>
        <w:pStyle w:val="Normal0"/>
        <w:numPr>
          <w:ilvl w:val="2"/>
          <w:numId w:val="2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00000E1" w14:textId="77777777" w:rsidR="009630C5" w:rsidRDefault="009630C5">
      <w:pPr>
        <w:pStyle w:val="Normal0"/>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2"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000000E3"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000000E4" w14:textId="77777777" w:rsidR="009630C5" w:rsidRDefault="00230322">
      <w:pPr>
        <w:pStyle w:val="Normal0"/>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000000E5"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000000E6" w14:textId="77777777" w:rsidR="009630C5" w:rsidRDefault="00230322">
      <w:pPr>
        <w:pStyle w:val="Normal0"/>
        <w:numPr>
          <w:ilvl w:val="3"/>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000000E7" w14:textId="77777777" w:rsidR="009630C5" w:rsidRDefault="00230322">
      <w:pPr>
        <w:pStyle w:val="Normal0"/>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000000E8" w14:textId="77777777" w:rsidR="009630C5" w:rsidRDefault="00230322">
      <w:pPr>
        <w:pStyle w:val="Normal0"/>
        <w:numPr>
          <w:ilvl w:val="2"/>
          <w:numId w:val="1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000000E9" w14:textId="77777777" w:rsidR="009630C5" w:rsidRDefault="009630C5">
      <w:pPr>
        <w:pStyle w:val="Normal0"/>
        <w:pBdr>
          <w:top w:val="nil"/>
          <w:left w:val="nil"/>
          <w:bottom w:val="nil"/>
          <w:right w:val="nil"/>
          <w:between w:val="nil"/>
        </w:pBdr>
        <w:spacing w:before="280" w:after="120" w:line="240" w:lineRule="auto"/>
        <w:ind w:left="809"/>
        <w:jc w:val="both"/>
        <w:rPr>
          <w:rFonts w:ascii="Arial" w:eastAsia="Arial" w:hAnsi="Arial" w:cs="Arial"/>
          <w:sz w:val="24"/>
          <w:szCs w:val="24"/>
        </w:rPr>
      </w:pPr>
    </w:p>
    <w:p w14:paraId="000000EA" w14:textId="77777777" w:rsidR="009630C5" w:rsidRDefault="00230322">
      <w:pPr>
        <w:pStyle w:val="Normal0"/>
        <w:numPr>
          <w:ilvl w:val="2"/>
          <w:numId w:val="20"/>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Data Retention</w:t>
      </w:r>
    </w:p>
    <w:p w14:paraId="000000EB" w14:textId="77777777" w:rsidR="009630C5" w:rsidRDefault="00230322">
      <w:pPr>
        <w:pStyle w:val="Normal0"/>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lastRenderedPageBreak/>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000000EC" w14:textId="77777777" w:rsidR="009630C5" w:rsidRDefault="009630C5">
      <w:pPr>
        <w:pStyle w:val="Normal0"/>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000000ED" w14:textId="77777777" w:rsidR="009630C5" w:rsidRDefault="009630C5">
      <w:pPr>
        <w:pStyle w:val="Normal0"/>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9630C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12846" w14:textId="77777777" w:rsidR="0015579F" w:rsidRDefault="0015579F">
      <w:pPr>
        <w:spacing w:after="0" w:line="240" w:lineRule="auto"/>
      </w:pPr>
      <w:r>
        <w:separator/>
      </w:r>
    </w:p>
  </w:endnote>
  <w:endnote w:type="continuationSeparator" w:id="0">
    <w:p w14:paraId="3C26FF15" w14:textId="77777777" w:rsidR="0015579F" w:rsidRDefault="00155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8107A" w14:textId="72F40337" w:rsidR="00DC7B52" w:rsidRDefault="00DC7B52">
    <w:pPr>
      <w:pStyle w:val="Footer"/>
    </w:pPr>
    <w:r>
      <w:rPr>
        <w:noProof/>
      </w:rPr>
      <mc:AlternateContent>
        <mc:Choice Requires="wps">
          <w:drawing>
            <wp:anchor distT="0" distB="0" distL="0" distR="0" simplePos="0" relativeHeight="251663360" behindDoc="0" locked="0" layoutInCell="1" allowOverlap="1" wp14:anchorId="162C58C8" wp14:editId="2C822130">
              <wp:simplePos x="635" y="635"/>
              <wp:positionH relativeFrom="page">
                <wp:align>center</wp:align>
              </wp:positionH>
              <wp:positionV relativeFrom="page">
                <wp:align>bottom</wp:align>
              </wp:positionV>
              <wp:extent cx="443865" cy="443865"/>
              <wp:effectExtent l="0" t="0" r="0" b="0"/>
              <wp:wrapNone/>
              <wp:docPr id="6" name="Text Box 6"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EA1124" w14:textId="77A074FB"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62C58C8" id="_x0000_t202" coordsize="21600,21600" o:spt="202" path="m,l,21600r21600,l21600,xe">
              <v:stroke joinstyle="miter"/>
              <v:path gradientshapeok="t" o:connecttype="rect"/>
            </v:shapetype>
            <v:shape id="Text Box 6" o:spid="_x0000_s1028" type="#_x0000_t202" alt="OFFICIAL-SENSITIVE - COMMER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5DEA1124" w14:textId="77A074FB"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4" w14:textId="62C5C626" w:rsidR="009630C5" w:rsidRDefault="00DC7B52">
    <w:pPr>
      <w:pStyle w:val="Normal0"/>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4384" behindDoc="0" locked="0" layoutInCell="1" allowOverlap="1" wp14:anchorId="0AEEF7A7" wp14:editId="49EB915C">
              <wp:simplePos x="914400" y="9763125"/>
              <wp:positionH relativeFrom="page">
                <wp:align>center</wp:align>
              </wp:positionH>
              <wp:positionV relativeFrom="page">
                <wp:align>bottom</wp:align>
              </wp:positionV>
              <wp:extent cx="443865" cy="443865"/>
              <wp:effectExtent l="0" t="0" r="0" b="0"/>
              <wp:wrapNone/>
              <wp:docPr id="7" name="Text Box 7"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090306" w14:textId="75C5F630"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0AEEF7A7" id="_x0000_t202" coordsize="21600,21600" o:spt="202" path="m,l,21600r21600,l21600,xe">
              <v:stroke joinstyle="miter"/>
              <v:path gradientshapeok="t" o:connecttype="rect"/>
            </v:shapetype>
            <v:shape id="Text Box 7" o:spid="_x0000_s1029" type="#_x0000_t202" alt="OFFICIAL-SENSITIVE - COMMERCIAL" style="position:absolute;margin-left:0;margin-top:0;width:34.95pt;height:34.9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75090306" w14:textId="75C5F630"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sz w:val="20"/>
        <w:szCs w:val="20"/>
      </w:rPr>
      <w:tab/>
      <w:t xml:space="preserve">                                           </w:t>
    </w:r>
  </w:p>
  <w:p w14:paraId="000000F6" w14:textId="5CF73923" w:rsidR="009630C5" w:rsidRPr="00E65483" w:rsidRDefault="00230322" w:rsidP="00E6548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C7B52">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F1" w14:textId="73BD2526" w:rsidR="009630C5" w:rsidRDefault="00DC7B52">
    <w:pPr>
      <w:pStyle w:val="Normal0"/>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62336" behindDoc="0" locked="0" layoutInCell="1" allowOverlap="1" wp14:anchorId="3A4719A5" wp14:editId="7075AEE3">
              <wp:simplePos x="635" y="635"/>
              <wp:positionH relativeFrom="page">
                <wp:align>center</wp:align>
              </wp:positionH>
              <wp:positionV relativeFrom="page">
                <wp:align>bottom</wp:align>
              </wp:positionV>
              <wp:extent cx="443865" cy="443865"/>
              <wp:effectExtent l="0" t="0" r="0" b="0"/>
              <wp:wrapNone/>
              <wp:docPr id="5" name="Text Box 5"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9A90475" w14:textId="241CC782"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3A4719A5" id="_x0000_t202" coordsize="21600,21600" o:spt="202" path="m,l,21600r21600,l21600,xe">
              <v:stroke joinstyle="miter"/>
              <v:path gradientshapeok="t" o:connecttype="rect"/>
            </v:shapetype>
            <v:shape id="Text Box 5" o:spid="_x0000_s1031" type="#_x0000_t202" alt="OFFICIAL-SENSITIVE - COMMER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39A90475" w14:textId="241CC782"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r>
      <w:rPr>
        <w:rFonts w:ascii="Arial" w:eastAsia="Arial" w:hAnsi="Arial" w:cs="Arial"/>
        <w:sz w:val="20"/>
        <w:szCs w:val="20"/>
      </w:rPr>
      <w:t>Framework Ref: RM</w:t>
    </w:r>
    <w:r>
      <w:rPr>
        <w:rFonts w:ascii="Arial" w:eastAsia="Arial" w:hAnsi="Arial" w:cs="Arial"/>
        <w:sz w:val="20"/>
        <w:szCs w:val="20"/>
      </w:rPr>
      <w:tab/>
      <w:t xml:space="preserve">                                           </w:t>
    </w:r>
  </w:p>
  <w:p w14:paraId="000000F2" w14:textId="77777777" w:rsidR="009630C5" w:rsidRDefault="00230322">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F3" w14:textId="77777777" w:rsidR="009630C5" w:rsidRDefault="00230322">
    <w:pPr>
      <w:pStyle w:val="Normal0"/>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6AC885" w14:textId="77777777" w:rsidR="0015579F" w:rsidRDefault="0015579F">
      <w:pPr>
        <w:spacing w:after="0" w:line="240" w:lineRule="auto"/>
      </w:pPr>
      <w:r>
        <w:separator/>
      </w:r>
    </w:p>
  </w:footnote>
  <w:footnote w:type="continuationSeparator" w:id="0">
    <w:p w14:paraId="1747C171" w14:textId="77777777" w:rsidR="0015579F" w:rsidRDefault="00155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3E05C" w14:textId="79DAD1CF" w:rsidR="00DC7B52" w:rsidRDefault="00DC7B52">
    <w:pPr>
      <w:pStyle w:val="Header"/>
    </w:pPr>
    <w:r>
      <w:rPr>
        <w:noProof/>
      </w:rPr>
      <mc:AlternateContent>
        <mc:Choice Requires="wps">
          <w:drawing>
            <wp:anchor distT="0" distB="0" distL="0" distR="0" simplePos="0" relativeHeight="251660288" behindDoc="0" locked="0" layoutInCell="1" allowOverlap="1" wp14:anchorId="5AAFF15A" wp14:editId="608F1F7D">
              <wp:simplePos x="635" y="635"/>
              <wp:positionH relativeFrom="page">
                <wp:align>center</wp:align>
              </wp:positionH>
              <wp:positionV relativeFrom="page">
                <wp:align>top</wp:align>
              </wp:positionV>
              <wp:extent cx="443865" cy="443865"/>
              <wp:effectExtent l="0" t="0" r="0" b="5715"/>
              <wp:wrapNone/>
              <wp:docPr id="2" name="Text Box 2"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FC76A9" w14:textId="43612ED3"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AAFF15A" id="_x0000_t202" coordsize="21600,21600" o:spt="202" path="m,l,21600r21600,l21600,xe">
              <v:stroke joinstyle="miter"/>
              <v:path gradientshapeok="t" o:connecttype="rect"/>
            </v:shapetype>
            <v:shape id="Text Box 2" o:spid="_x0000_s1026" type="#_x0000_t202" alt="OFFICIAL-SENSITIVE - COMMER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FFC76A9" w14:textId="43612ED3"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F" w14:textId="02D3C6BA" w:rsidR="00E65483" w:rsidRDefault="00DC7B52" w:rsidP="00E65483">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noProof/>
        <w:color w:val="000000"/>
        <w:sz w:val="20"/>
        <w:szCs w:val="20"/>
      </w:rPr>
      <mc:AlternateContent>
        <mc:Choice Requires="wps">
          <w:drawing>
            <wp:anchor distT="0" distB="0" distL="0" distR="0" simplePos="0" relativeHeight="251661312" behindDoc="0" locked="0" layoutInCell="1" allowOverlap="1" wp14:anchorId="2B4DA07B" wp14:editId="59B0E7E8">
              <wp:simplePos x="914400" y="447675"/>
              <wp:positionH relativeFrom="page">
                <wp:align>center</wp:align>
              </wp:positionH>
              <wp:positionV relativeFrom="page">
                <wp:align>top</wp:align>
              </wp:positionV>
              <wp:extent cx="443865" cy="443865"/>
              <wp:effectExtent l="0" t="0" r="0" b="5715"/>
              <wp:wrapNone/>
              <wp:docPr id="3" name="Text Box 3"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6EA49E" w14:textId="6FAE1757"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2B4DA07B" id="_x0000_t202" coordsize="21600,21600" o:spt="202" path="m,l,21600r21600,l21600,xe">
              <v:stroke joinstyle="miter"/>
              <v:path gradientshapeok="t" o:connecttype="rect"/>
            </v:shapetype>
            <v:shape id="Text Box 3" o:spid="_x0000_s1027" type="#_x0000_t202" alt="OFFICIAL-SENSITIVE - COMMERCIAL"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406EA49E" w14:textId="6FAE1757"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p>
  <w:p w14:paraId="000000F0" w14:textId="60667CF1" w:rsidR="009630C5" w:rsidRDefault="009630C5">
    <w:pPr>
      <w:pStyle w:val="Normal0"/>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EE" w14:textId="3EB5B5FB" w:rsidR="009630C5" w:rsidRDefault="00DC7B52">
    <w:pPr>
      <w:pStyle w:val="Normal0"/>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0" distR="0" simplePos="0" relativeHeight="251659264" behindDoc="0" locked="0" layoutInCell="1" allowOverlap="1" wp14:anchorId="5C132464" wp14:editId="4DB8BF8F">
              <wp:simplePos x="635" y="635"/>
              <wp:positionH relativeFrom="page">
                <wp:align>center</wp:align>
              </wp:positionH>
              <wp:positionV relativeFrom="page">
                <wp:align>top</wp:align>
              </wp:positionV>
              <wp:extent cx="443865" cy="443865"/>
              <wp:effectExtent l="0" t="0" r="0" b="5715"/>
              <wp:wrapNone/>
              <wp:docPr id="1" name="Text Box 1" descr="OFFICIAL-SENSITIVE - COMMERCIAL">
                <a:extLst xmlns:a="http://schemas.openxmlformats.org/drawingml/2006/main">
                  <a:ext uri="{5AE41FA2-C0FF-4470-9BD4-5FADCA87CBE2}">
                    <aclsh:classification xmlns=""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http://schemas.microsoft.com/office/word/2018/wordml" xmlns:w16sdtdh="http://schemas.microsoft.com/office/word/2020/wordml/sdtdatahash"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29EE98" w14:textId="52B30AEB"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5C132464" id="_x0000_t202" coordsize="21600,21600" o:spt="202" path="m,l,21600r21600,l21600,xe">
              <v:stroke joinstyle="miter"/>
              <v:path gradientshapeok="t" o:connecttype="rect"/>
            </v:shapetype>
            <v:shape id="Text Box 1" o:spid="_x0000_s1030" type="#_x0000_t202" alt="OFFICIAL-SENSITIVE - COMMER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B29EE98" w14:textId="52B30AEB" w:rsidR="00DC7B52" w:rsidRPr="00DC7B52" w:rsidRDefault="00DC7B52" w:rsidP="00DC7B52">
                    <w:pPr>
                      <w:spacing w:after="0"/>
                      <w:rPr>
                        <w:rFonts w:ascii="Arial" w:eastAsia="Arial" w:hAnsi="Arial" w:cs="Arial"/>
                        <w:noProof/>
                        <w:color w:val="000000"/>
                      </w:rPr>
                    </w:pPr>
                    <w:r w:rsidRPr="00DC7B52">
                      <w:rPr>
                        <w:rFonts w:ascii="Arial" w:eastAsia="Arial" w:hAnsi="Arial" w:cs="Arial"/>
                        <w:noProof/>
                        <w:color w:val="000000"/>
                      </w:rPr>
                      <w:t>OFFICIAL-SENSITIVE - COMMERCIAL</w:t>
                    </w:r>
                  </w:p>
                </w:txbxContent>
              </v:textbox>
              <w10:wrap anchorx="page" anchory="page"/>
            </v:shape>
          </w:pict>
        </mc:Fallback>
      </mc:AlternateContent>
    </w:r>
    <w:r>
      <w:rPr>
        <w:noProof/>
      </w:rPr>
      <w:drawing>
        <wp:anchor distT="0" distB="0" distL="114300" distR="114300" simplePos="0" relativeHeight="251658240" behindDoc="0" locked="0" layoutInCell="1" hidden="0" allowOverlap="1" wp14:anchorId="7FA10C6C" wp14:editId="07777777">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A82CE"/>
    <w:multiLevelType w:val="multilevel"/>
    <w:tmpl w:val="FF7C06B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0EA082E3"/>
    <w:multiLevelType w:val="multilevel"/>
    <w:tmpl w:val="984E6B9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0FC426AE"/>
    <w:multiLevelType w:val="hybridMultilevel"/>
    <w:tmpl w:val="07E2BC08"/>
    <w:lvl w:ilvl="0" w:tplc="FDF8ACD4">
      <w:start w:val="1"/>
      <w:numFmt w:val="decimal"/>
      <w:pStyle w:val="ABackground"/>
      <w:lvlText w:val="%1."/>
      <w:lvlJc w:val="left"/>
      <w:pPr>
        <w:ind w:left="720" w:hanging="360"/>
      </w:pPr>
    </w:lvl>
    <w:lvl w:ilvl="1" w:tplc="D15AE9D2">
      <w:start w:val="1"/>
      <w:numFmt w:val="lowerLetter"/>
      <w:pStyle w:val="BackSubClause"/>
      <w:lvlText w:val="%2."/>
      <w:lvlJc w:val="left"/>
      <w:pPr>
        <w:ind w:left="1440" w:hanging="360"/>
      </w:pPr>
    </w:lvl>
    <w:lvl w:ilvl="2" w:tplc="AF9438B8">
      <w:start w:val="1"/>
      <w:numFmt w:val="lowerRoman"/>
      <w:lvlText w:val="%3."/>
      <w:lvlJc w:val="right"/>
      <w:pPr>
        <w:ind w:left="2160" w:hanging="180"/>
      </w:pPr>
    </w:lvl>
    <w:lvl w:ilvl="3" w:tplc="51D00FCC">
      <w:start w:val="1"/>
      <w:numFmt w:val="decimal"/>
      <w:lvlText w:val="%4."/>
      <w:lvlJc w:val="left"/>
      <w:pPr>
        <w:ind w:left="2880" w:hanging="360"/>
      </w:pPr>
    </w:lvl>
    <w:lvl w:ilvl="4" w:tplc="5B94AD4C">
      <w:start w:val="1"/>
      <w:numFmt w:val="lowerLetter"/>
      <w:lvlText w:val="%5."/>
      <w:lvlJc w:val="left"/>
      <w:pPr>
        <w:ind w:left="3600" w:hanging="360"/>
      </w:pPr>
    </w:lvl>
    <w:lvl w:ilvl="5" w:tplc="EF5AEC96">
      <w:start w:val="1"/>
      <w:numFmt w:val="lowerRoman"/>
      <w:lvlText w:val="%6."/>
      <w:lvlJc w:val="right"/>
      <w:pPr>
        <w:ind w:left="4320" w:hanging="180"/>
      </w:pPr>
    </w:lvl>
    <w:lvl w:ilvl="6" w:tplc="EAE0578C">
      <w:start w:val="1"/>
      <w:numFmt w:val="decimal"/>
      <w:lvlText w:val="%7."/>
      <w:lvlJc w:val="left"/>
      <w:pPr>
        <w:ind w:left="5040" w:hanging="360"/>
      </w:pPr>
    </w:lvl>
    <w:lvl w:ilvl="7" w:tplc="1338BDB0">
      <w:start w:val="1"/>
      <w:numFmt w:val="lowerLetter"/>
      <w:lvlText w:val="%8."/>
      <w:lvlJc w:val="left"/>
      <w:pPr>
        <w:ind w:left="5760" w:hanging="360"/>
      </w:pPr>
    </w:lvl>
    <w:lvl w:ilvl="8" w:tplc="88407D8A">
      <w:start w:val="1"/>
      <w:numFmt w:val="lowerRoman"/>
      <w:lvlText w:val="%9."/>
      <w:lvlJc w:val="right"/>
      <w:pPr>
        <w:ind w:left="6480" w:hanging="180"/>
      </w:pPr>
    </w:lvl>
  </w:abstractNum>
  <w:abstractNum w:abstractNumId="3" w15:restartNumberingAfterBreak="0">
    <w:nsid w:val="11172195"/>
    <w:multiLevelType w:val="hybridMultilevel"/>
    <w:tmpl w:val="8C1EF61E"/>
    <w:lvl w:ilvl="0" w:tplc="9FE6A16E">
      <w:start w:val="1"/>
      <w:numFmt w:val="decimal"/>
      <w:lvlText w:val="%1."/>
      <w:lvlJc w:val="left"/>
      <w:pPr>
        <w:ind w:left="720" w:hanging="360"/>
      </w:pPr>
    </w:lvl>
    <w:lvl w:ilvl="1" w:tplc="A720FB36">
      <w:start w:val="1"/>
      <w:numFmt w:val="lowerLetter"/>
      <w:lvlText w:val="%2."/>
      <w:lvlJc w:val="left"/>
      <w:pPr>
        <w:ind w:left="1440" w:hanging="360"/>
      </w:pPr>
    </w:lvl>
    <w:lvl w:ilvl="2" w:tplc="0CA8D44C">
      <w:start w:val="1"/>
      <w:numFmt w:val="lowerRoman"/>
      <w:lvlText w:val="%3."/>
      <w:lvlJc w:val="right"/>
      <w:pPr>
        <w:ind w:left="2160" w:hanging="180"/>
      </w:pPr>
    </w:lvl>
    <w:lvl w:ilvl="3" w:tplc="FF7023AC">
      <w:start w:val="1"/>
      <w:numFmt w:val="decimal"/>
      <w:lvlText w:val="%4."/>
      <w:lvlJc w:val="left"/>
      <w:pPr>
        <w:ind w:left="2880" w:hanging="360"/>
      </w:pPr>
    </w:lvl>
    <w:lvl w:ilvl="4" w:tplc="F412EBCA">
      <w:start w:val="1"/>
      <w:numFmt w:val="lowerLetter"/>
      <w:lvlText w:val="%5."/>
      <w:lvlJc w:val="left"/>
      <w:pPr>
        <w:ind w:left="3600" w:hanging="360"/>
      </w:pPr>
    </w:lvl>
    <w:lvl w:ilvl="5" w:tplc="42960A6A">
      <w:start w:val="1"/>
      <w:numFmt w:val="lowerRoman"/>
      <w:lvlText w:val="%6."/>
      <w:lvlJc w:val="right"/>
      <w:pPr>
        <w:ind w:left="4320" w:hanging="180"/>
      </w:pPr>
    </w:lvl>
    <w:lvl w:ilvl="6" w:tplc="E654E474">
      <w:start w:val="1"/>
      <w:numFmt w:val="decimal"/>
      <w:lvlText w:val="%7."/>
      <w:lvlJc w:val="left"/>
      <w:pPr>
        <w:ind w:left="5040" w:hanging="360"/>
      </w:pPr>
    </w:lvl>
    <w:lvl w:ilvl="7" w:tplc="B672D966">
      <w:start w:val="1"/>
      <w:numFmt w:val="lowerLetter"/>
      <w:lvlText w:val="%8."/>
      <w:lvlJc w:val="left"/>
      <w:pPr>
        <w:ind w:left="5760" w:hanging="360"/>
      </w:pPr>
    </w:lvl>
    <w:lvl w:ilvl="8" w:tplc="BB289BD4">
      <w:start w:val="1"/>
      <w:numFmt w:val="lowerRoman"/>
      <w:lvlText w:val="%9."/>
      <w:lvlJc w:val="right"/>
      <w:pPr>
        <w:ind w:left="6480" w:hanging="180"/>
      </w:pPr>
    </w:lvl>
  </w:abstractNum>
  <w:abstractNum w:abstractNumId="4" w15:restartNumberingAfterBreak="0">
    <w:nsid w:val="15832E45"/>
    <w:multiLevelType w:val="hybridMultilevel"/>
    <w:tmpl w:val="7C486B86"/>
    <w:lvl w:ilvl="0" w:tplc="6A34CFD6">
      <w:start w:val="1"/>
      <w:numFmt w:val="decimal"/>
      <w:lvlText w:val="%1."/>
      <w:lvlJc w:val="left"/>
      <w:pPr>
        <w:ind w:left="720" w:hanging="360"/>
      </w:pPr>
    </w:lvl>
    <w:lvl w:ilvl="1" w:tplc="CD72239E">
      <w:start w:val="1"/>
      <w:numFmt w:val="lowerLetter"/>
      <w:lvlText w:val="%2."/>
      <w:lvlJc w:val="left"/>
      <w:pPr>
        <w:ind w:left="1440" w:hanging="360"/>
      </w:pPr>
    </w:lvl>
    <w:lvl w:ilvl="2" w:tplc="E9201448">
      <w:start w:val="1"/>
      <w:numFmt w:val="lowerRoman"/>
      <w:lvlText w:val="%3."/>
      <w:lvlJc w:val="right"/>
      <w:pPr>
        <w:ind w:left="2160" w:hanging="180"/>
      </w:pPr>
    </w:lvl>
    <w:lvl w:ilvl="3" w:tplc="8F8C7D16">
      <w:start w:val="1"/>
      <w:numFmt w:val="decimal"/>
      <w:lvlText w:val="%4."/>
      <w:lvlJc w:val="left"/>
      <w:pPr>
        <w:ind w:left="2880" w:hanging="360"/>
      </w:pPr>
    </w:lvl>
    <w:lvl w:ilvl="4" w:tplc="4676A1D2">
      <w:start w:val="1"/>
      <w:numFmt w:val="lowerLetter"/>
      <w:lvlText w:val="%5."/>
      <w:lvlJc w:val="left"/>
      <w:pPr>
        <w:ind w:left="3600" w:hanging="360"/>
      </w:pPr>
    </w:lvl>
    <w:lvl w:ilvl="5" w:tplc="7DC4313E">
      <w:start w:val="1"/>
      <w:numFmt w:val="lowerRoman"/>
      <w:lvlText w:val="%6."/>
      <w:lvlJc w:val="right"/>
      <w:pPr>
        <w:ind w:left="4320" w:hanging="180"/>
      </w:pPr>
    </w:lvl>
    <w:lvl w:ilvl="6" w:tplc="9FE24272">
      <w:start w:val="1"/>
      <w:numFmt w:val="decimal"/>
      <w:lvlText w:val="%7."/>
      <w:lvlJc w:val="left"/>
      <w:pPr>
        <w:ind w:left="5040" w:hanging="360"/>
      </w:pPr>
    </w:lvl>
    <w:lvl w:ilvl="7" w:tplc="67B4E5C0">
      <w:start w:val="1"/>
      <w:numFmt w:val="lowerLetter"/>
      <w:lvlText w:val="%8."/>
      <w:lvlJc w:val="left"/>
      <w:pPr>
        <w:ind w:left="5760" w:hanging="360"/>
      </w:pPr>
    </w:lvl>
    <w:lvl w:ilvl="8" w:tplc="76D42A7E">
      <w:start w:val="1"/>
      <w:numFmt w:val="lowerRoman"/>
      <w:lvlText w:val="%9."/>
      <w:lvlJc w:val="right"/>
      <w:pPr>
        <w:ind w:left="6480" w:hanging="180"/>
      </w:pPr>
    </w:lvl>
  </w:abstractNum>
  <w:abstractNum w:abstractNumId="5" w15:restartNumberingAfterBreak="0">
    <w:nsid w:val="1D0AB072"/>
    <w:multiLevelType w:val="multilevel"/>
    <w:tmpl w:val="DAF44E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6" w15:restartNumberingAfterBreak="0">
    <w:nsid w:val="1F7C920B"/>
    <w:multiLevelType w:val="hybridMultilevel"/>
    <w:tmpl w:val="1EFCF05E"/>
    <w:lvl w:ilvl="0" w:tplc="D15AF1C2">
      <w:start w:val="1"/>
      <w:numFmt w:val="decimal"/>
      <w:lvlText w:val="%1."/>
      <w:lvlJc w:val="left"/>
      <w:pPr>
        <w:ind w:left="720" w:hanging="360"/>
      </w:pPr>
    </w:lvl>
    <w:lvl w:ilvl="1" w:tplc="2C16B79E">
      <w:start w:val="1"/>
      <w:numFmt w:val="lowerLetter"/>
      <w:lvlText w:val="%2."/>
      <w:lvlJc w:val="left"/>
      <w:pPr>
        <w:ind w:left="1440" w:hanging="360"/>
      </w:pPr>
    </w:lvl>
    <w:lvl w:ilvl="2" w:tplc="D16E13F8">
      <w:start w:val="1"/>
      <w:numFmt w:val="lowerRoman"/>
      <w:lvlText w:val="%3."/>
      <w:lvlJc w:val="right"/>
      <w:pPr>
        <w:ind w:left="2160" w:hanging="180"/>
      </w:pPr>
    </w:lvl>
    <w:lvl w:ilvl="3" w:tplc="6CDA54AC">
      <w:start w:val="1"/>
      <w:numFmt w:val="decimal"/>
      <w:lvlText w:val="%4."/>
      <w:lvlJc w:val="left"/>
      <w:pPr>
        <w:ind w:left="2880" w:hanging="360"/>
      </w:pPr>
    </w:lvl>
    <w:lvl w:ilvl="4" w:tplc="A2B22F20">
      <w:start w:val="1"/>
      <w:numFmt w:val="lowerLetter"/>
      <w:lvlText w:val="%5."/>
      <w:lvlJc w:val="left"/>
      <w:pPr>
        <w:ind w:left="3600" w:hanging="360"/>
      </w:pPr>
    </w:lvl>
    <w:lvl w:ilvl="5" w:tplc="38C2E822">
      <w:start w:val="1"/>
      <w:numFmt w:val="lowerRoman"/>
      <w:lvlText w:val="%6."/>
      <w:lvlJc w:val="right"/>
      <w:pPr>
        <w:ind w:left="4320" w:hanging="180"/>
      </w:pPr>
    </w:lvl>
    <w:lvl w:ilvl="6" w:tplc="10420F08">
      <w:start w:val="1"/>
      <w:numFmt w:val="decimal"/>
      <w:lvlText w:val="%7."/>
      <w:lvlJc w:val="left"/>
      <w:pPr>
        <w:ind w:left="5040" w:hanging="360"/>
      </w:pPr>
    </w:lvl>
    <w:lvl w:ilvl="7" w:tplc="FBC67F86">
      <w:start w:val="1"/>
      <w:numFmt w:val="lowerLetter"/>
      <w:lvlText w:val="%8."/>
      <w:lvlJc w:val="left"/>
      <w:pPr>
        <w:ind w:left="5760" w:hanging="360"/>
      </w:pPr>
    </w:lvl>
    <w:lvl w:ilvl="8" w:tplc="D5BE981C">
      <w:start w:val="1"/>
      <w:numFmt w:val="lowerRoman"/>
      <w:lvlText w:val="%9."/>
      <w:lvlJc w:val="right"/>
      <w:pPr>
        <w:ind w:left="6480" w:hanging="180"/>
      </w:pPr>
    </w:lvl>
  </w:abstractNum>
  <w:abstractNum w:abstractNumId="7" w15:restartNumberingAfterBreak="0">
    <w:nsid w:val="22CB5828"/>
    <w:multiLevelType w:val="multilevel"/>
    <w:tmpl w:val="83D889C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2AE5788F"/>
    <w:multiLevelType w:val="multilevel"/>
    <w:tmpl w:val="FE5A8DA0"/>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2AF9488B"/>
    <w:multiLevelType w:val="hybridMultilevel"/>
    <w:tmpl w:val="86F4C228"/>
    <w:lvl w:ilvl="0" w:tplc="0C626764">
      <w:start w:val="1"/>
      <w:numFmt w:val="decimal"/>
      <w:lvlText w:val="%1."/>
      <w:lvlJc w:val="left"/>
      <w:pPr>
        <w:ind w:left="720" w:hanging="360"/>
      </w:pPr>
    </w:lvl>
    <w:lvl w:ilvl="1" w:tplc="DC6CCD90">
      <w:start w:val="1"/>
      <w:numFmt w:val="lowerLetter"/>
      <w:lvlText w:val="%2."/>
      <w:lvlJc w:val="left"/>
      <w:pPr>
        <w:ind w:left="1440" w:hanging="360"/>
      </w:pPr>
    </w:lvl>
    <w:lvl w:ilvl="2" w:tplc="86005272">
      <w:start w:val="1"/>
      <w:numFmt w:val="lowerRoman"/>
      <w:lvlText w:val="%3."/>
      <w:lvlJc w:val="right"/>
      <w:pPr>
        <w:ind w:left="2160" w:hanging="180"/>
      </w:pPr>
    </w:lvl>
    <w:lvl w:ilvl="3" w:tplc="601EE984">
      <w:start w:val="1"/>
      <w:numFmt w:val="decimal"/>
      <w:lvlText w:val="%4."/>
      <w:lvlJc w:val="left"/>
      <w:pPr>
        <w:ind w:left="2880" w:hanging="360"/>
      </w:pPr>
    </w:lvl>
    <w:lvl w:ilvl="4" w:tplc="10F00C88">
      <w:start w:val="1"/>
      <w:numFmt w:val="lowerLetter"/>
      <w:lvlText w:val="%5."/>
      <w:lvlJc w:val="left"/>
      <w:pPr>
        <w:ind w:left="3600" w:hanging="360"/>
      </w:pPr>
    </w:lvl>
    <w:lvl w:ilvl="5" w:tplc="FEB630FC">
      <w:start w:val="1"/>
      <w:numFmt w:val="lowerRoman"/>
      <w:lvlText w:val="%6."/>
      <w:lvlJc w:val="right"/>
      <w:pPr>
        <w:ind w:left="4320" w:hanging="180"/>
      </w:pPr>
    </w:lvl>
    <w:lvl w:ilvl="6" w:tplc="C34E3EAC">
      <w:start w:val="1"/>
      <w:numFmt w:val="decimal"/>
      <w:lvlText w:val="%7."/>
      <w:lvlJc w:val="left"/>
      <w:pPr>
        <w:ind w:left="5040" w:hanging="360"/>
      </w:pPr>
    </w:lvl>
    <w:lvl w:ilvl="7" w:tplc="CA301362">
      <w:start w:val="1"/>
      <w:numFmt w:val="lowerLetter"/>
      <w:lvlText w:val="%8."/>
      <w:lvlJc w:val="left"/>
      <w:pPr>
        <w:ind w:left="5760" w:hanging="360"/>
      </w:pPr>
    </w:lvl>
    <w:lvl w:ilvl="8" w:tplc="02C22258">
      <w:start w:val="1"/>
      <w:numFmt w:val="lowerRoman"/>
      <w:lvlText w:val="%9."/>
      <w:lvlJc w:val="right"/>
      <w:pPr>
        <w:ind w:left="6480" w:hanging="180"/>
      </w:pPr>
    </w:lvl>
  </w:abstractNum>
  <w:abstractNum w:abstractNumId="10" w15:restartNumberingAfterBreak="0">
    <w:nsid w:val="2D37351D"/>
    <w:multiLevelType w:val="multilevel"/>
    <w:tmpl w:val="B39AA92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2E3C0ACF"/>
    <w:multiLevelType w:val="hybridMultilevel"/>
    <w:tmpl w:val="3B684CFE"/>
    <w:lvl w:ilvl="0" w:tplc="24A4185E">
      <w:start w:val="1"/>
      <w:numFmt w:val="decimal"/>
      <w:lvlText w:val="%1."/>
      <w:lvlJc w:val="left"/>
      <w:pPr>
        <w:ind w:left="720" w:hanging="360"/>
      </w:pPr>
    </w:lvl>
    <w:lvl w:ilvl="1" w:tplc="2C8E8F1E">
      <w:start w:val="1"/>
      <w:numFmt w:val="lowerLetter"/>
      <w:lvlText w:val="%2."/>
      <w:lvlJc w:val="left"/>
      <w:pPr>
        <w:ind w:left="1440" w:hanging="360"/>
      </w:pPr>
    </w:lvl>
    <w:lvl w:ilvl="2" w:tplc="D5B637B2">
      <w:start w:val="1"/>
      <w:numFmt w:val="lowerRoman"/>
      <w:pStyle w:val="TLTLevel3"/>
      <w:lvlText w:val="%3."/>
      <w:lvlJc w:val="right"/>
      <w:pPr>
        <w:ind w:left="2160" w:hanging="180"/>
      </w:pPr>
    </w:lvl>
    <w:lvl w:ilvl="3" w:tplc="FCBECDFE">
      <w:start w:val="1"/>
      <w:numFmt w:val="decimal"/>
      <w:pStyle w:val="TLTLevel4"/>
      <w:lvlText w:val="%4."/>
      <w:lvlJc w:val="left"/>
      <w:pPr>
        <w:ind w:left="2880" w:hanging="360"/>
      </w:pPr>
    </w:lvl>
    <w:lvl w:ilvl="4" w:tplc="0B228AA4">
      <w:start w:val="1"/>
      <w:numFmt w:val="lowerLetter"/>
      <w:pStyle w:val="TLTLevel5"/>
      <w:lvlText w:val="%5."/>
      <w:lvlJc w:val="left"/>
      <w:pPr>
        <w:ind w:left="3600" w:hanging="360"/>
      </w:pPr>
    </w:lvl>
    <w:lvl w:ilvl="5" w:tplc="4C526DDC">
      <w:start w:val="1"/>
      <w:numFmt w:val="lowerRoman"/>
      <w:lvlText w:val="%6."/>
      <w:lvlJc w:val="right"/>
      <w:pPr>
        <w:ind w:left="4320" w:hanging="180"/>
      </w:pPr>
    </w:lvl>
    <w:lvl w:ilvl="6" w:tplc="106E90EA">
      <w:start w:val="1"/>
      <w:numFmt w:val="decimal"/>
      <w:lvlText w:val="%7."/>
      <w:lvlJc w:val="left"/>
      <w:pPr>
        <w:ind w:left="5040" w:hanging="360"/>
      </w:pPr>
    </w:lvl>
    <w:lvl w:ilvl="7" w:tplc="FCE20654">
      <w:start w:val="1"/>
      <w:numFmt w:val="lowerLetter"/>
      <w:lvlText w:val="%8."/>
      <w:lvlJc w:val="left"/>
      <w:pPr>
        <w:ind w:left="5760" w:hanging="360"/>
      </w:pPr>
    </w:lvl>
    <w:lvl w:ilvl="8" w:tplc="4936F9C4">
      <w:start w:val="1"/>
      <w:numFmt w:val="lowerRoman"/>
      <w:lvlText w:val="%9."/>
      <w:lvlJc w:val="right"/>
      <w:pPr>
        <w:ind w:left="6480" w:hanging="180"/>
      </w:pPr>
    </w:lvl>
  </w:abstractNum>
  <w:abstractNum w:abstractNumId="12" w15:restartNumberingAfterBreak="0">
    <w:nsid w:val="3B2165B0"/>
    <w:multiLevelType w:val="multilevel"/>
    <w:tmpl w:val="DB58682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4280B5AF"/>
    <w:multiLevelType w:val="multilevel"/>
    <w:tmpl w:val="2EAE347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2BB4B4A"/>
    <w:multiLevelType w:val="hybridMultilevel"/>
    <w:tmpl w:val="6E0EA172"/>
    <w:lvl w:ilvl="0" w:tplc="2504672A">
      <w:start w:val="1"/>
      <w:numFmt w:val="bullet"/>
      <w:lvlText w:val=""/>
      <w:lvlJc w:val="left"/>
      <w:pPr>
        <w:ind w:left="720" w:hanging="360"/>
      </w:pPr>
      <w:rPr>
        <w:rFonts w:ascii="Symbol" w:hAnsi="Symbol" w:hint="default"/>
      </w:rPr>
    </w:lvl>
    <w:lvl w:ilvl="1" w:tplc="2C66926E">
      <w:start w:val="1"/>
      <w:numFmt w:val="bullet"/>
      <w:lvlText w:val="o"/>
      <w:lvlJc w:val="left"/>
      <w:pPr>
        <w:ind w:left="1440" w:hanging="360"/>
      </w:pPr>
      <w:rPr>
        <w:rFonts w:ascii="Courier New" w:hAnsi="Courier New" w:hint="default"/>
      </w:rPr>
    </w:lvl>
    <w:lvl w:ilvl="2" w:tplc="F41C74C0">
      <w:start w:val="1"/>
      <w:numFmt w:val="bullet"/>
      <w:lvlText w:val=""/>
      <w:lvlJc w:val="left"/>
      <w:pPr>
        <w:ind w:left="2160" w:hanging="360"/>
      </w:pPr>
      <w:rPr>
        <w:rFonts w:ascii="Wingdings" w:hAnsi="Wingdings" w:hint="default"/>
      </w:rPr>
    </w:lvl>
    <w:lvl w:ilvl="3" w:tplc="8732100C">
      <w:start w:val="1"/>
      <w:numFmt w:val="bullet"/>
      <w:lvlText w:val=""/>
      <w:lvlJc w:val="left"/>
      <w:pPr>
        <w:ind w:left="2880" w:hanging="360"/>
      </w:pPr>
      <w:rPr>
        <w:rFonts w:ascii="Symbol" w:hAnsi="Symbol" w:hint="default"/>
      </w:rPr>
    </w:lvl>
    <w:lvl w:ilvl="4" w:tplc="EBBC5172">
      <w:start w:val="1"/>
      <w:numFmt w:val="bullet"/>
      <w:lvlText w:val="o"/>
      <w:lvlJc w:val="left"/>
      <w:pPr>
        <w:ind w:left="3600" w:hanging="360"/>
      </w:pPr>
      <w:rPr>
        <w:rFonts w:ascii="Courier New" w:hAnsi="Courier New" w:hint="default"/>
      </w:rPr>
    </w:lvl>
    <w:lvl w:ilvl="5" w:tplc="E0FCB3D8">
      <w:start w:val="1"/>
      <w:numFmt w:val="bullet"/>
      <w:lvlText w:val=""/>
      <w:lvlJc w:val="left"/>
      <w:pPr>
        <w:ind w:left="4320" w:hanging="360"/>
      </w:pPr>
      <w:rPr>
        <w:rFonts w:ascii="Wingdings" w:hAnsi="Wingdings" w:hint="default"/>
      </w:rPr>
    </w:lvl>
    <w:lvl w:ilvl="6" w:tplc="09207934">
      <w:start w:val="1"/>
      <w:numFmt w:val="bullet"/>
      <w:lvlText w:val=""/>
      <w:lvlJc w:val="left"/>
      <w:pPr>
        <w:ind w:left="5040" w:hanging="360"/>
      </w:pPr>
      <w:rPr>
        <w:rFonts w:ascii="Symbol" w:hAnsi="Symbol" w:hint="default"/>
      </w:rPr>
    </w:lvl>
    <w:lvl w:ilvl="7" w:tplc="36D055E2">
      <w:start w:val="1"/>
      <w:numFmt w:val="bullet"/>
      <w:lvlText w:val="o"/>
      <w:lvlJc w:val="left"/>
      <w:pPr>
        <w:ind w:left="5760" w:hanging="360"/>
      </w:pPr>
      <w:rPr>
        <w:rFonts w:ascii="Courier New" w:hAnsi="Courier New" w:hint="default"/>
      </w:rPr>
    </w:lvl>
    <w:lvl w:ilvl="8" w:tplc="35A8C6EE">
      <w:start w:val="1"/>
      <w:numFmt w:val="bullet"/>
      <w:lvlText w:val=""/>
      <w:lvlJc w:val="left"/>
      <w:pPr>
        <w:ind w:left="6480" w:hanging="360"/>
      </w:pPr>
      <w:rPr>
        <w:rFonts w:ascii="Wingdings" w:hAnsi="Wingdings" w:hint="default"/>
      </w:rPr>
    </w:lvl>
  </w:abstractNum>
  <w:abstractNum w:abstractNumId="15" w15:restartNumberingAfterBreak="0">
    <w:nsid w:val="455A44C2"/>
    <w:multiLevelType w:val="multilevel"/>
    <w:tmpl w:val="8C7E2F5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6" w15:restartNumberingAfterBreak="0">
    <w:nsid w:val="52F3D55C"/>
    <w:multiLevelType w:val="hybridMultilevel"/>
    <w:tmpl w:val="1ACC5CCA"/>
    <w:lvl w:ilvl="0" w:tplc="2FF0756A">
      <w:start w:val="1"/>
      <w:numFmt w:val="bullet"/>
      <w:lvlText w:val=""/>
      <w:lvlJc w:val="left"/>
      <w:pPr>
        <w:ind w:left="720" w:hanging="360"/>
      </w:pPr>
      <w:rPr>
        <w:rFonts w:ascii="Symbol" w:hAnsi="Symbol" w:hint="default"/>
      </w:rPr>
    </w:lvl>
    <w:lvl w:ilvl="1" w:tplc="F2C2AC7E">
      <w:start w:val="1"/>
      <w:numFmt w:val="lowerLetter"/>
      <w:lvlText w:val="%2."/>
      <w:lvlJc w:val="left"/>
      <w:pPr>
        <w:ind w:left="1440" w:hanging="360"/>
      </w:pPr>
    </w:lvl>
    <w:lvl w:ilvl="2" w:tplc="D9E49FE2">
      <w:start w:val="1"/>
      <w:numFmt w:val="lowerRoman"/>
      <w:lvlText w:val="%3."/>
      <w:lvlJc w:val="right"/>
      <w:pPr>
        <w:ind w:left="2160" w:hanging="180"/>
      </w:pPr>
    </w:lvl>
    <w:lvl w:ilvl="3" w:tplc="192054A2">
      <w:start w:val="1"/>
      <w:numFmt w:val="decimal"/>
      <w:lvlText w:val="%4."/>
      <w:lvlJc w:val="left"/>
      <w:pPr>
        <w:ind w:left="2880" w:hanging="360"/>
      </w:pPr>
    </w:lvl>
    <w:lvl w:ilvl="4" w:tplc="3C283022">
      <w:start w:val="1"/>
      <w:numFmt w:val="lowerLetter"/>
      <w:lvlText w:val="%5."/>
      <w:lvlJc w:val="left"/>
      <w:pPr>
        <w:ind w:left="3600" w:hanging="360"/>
      </w:pPr>
    </w:lvl>
    <w:lvl w:ilvl="5" w:tplc="CDEEAD08">
      <w:start w:val="1"/>
      <w:numFmt w:val="lowerRoman"/>
      <w:lvlText w:val="%6."/>
      <w:lvlJc w:val="right"/>
      <w:pPr>
        <w:ind w:left="4320" w:hanging="180"/>
      </w:pPr>
    </w:lvl>
    <w:lvl w:ilvl="6" w:tplc="B80644C2">
      <w:start w:val="1"/>
      <w:numFmt w:val="decimal"/>
      <w:lvlText w:val="%7."/>
      <w:lvlJc w:val="left"/>
      <w:pPr>
        <w:ind w:left="5040" w:hanging="360"/>
      </w:pPr>
    </w:lvl>
    <w:lvl w:ilvl="7" w:tplc="2FC4C3D0">
      <w:start w:val="1"/>
      <w:numFmt w:val="lowerLetter"/>
      <w:lvlText w:val="%8."/>
      <w:lvlJc w:val="left"/>
      <w:pPr>
        <w:ind w:left="5760" w:hanging="360"/>
      </w:pPr>
    </w:lvl>
    <w:lvl w:ilvl="8" w:tplc="73F04E6C">
      <w:start w:val="1"/>
      <w:numFmt w:val="lowerRoman"/>
      <w:lvlText w:val="%9."/>
      <w:lvlJc w:val="right"/>
      <w:pPr>
        <w:ind w:left="6480" w:hanging="180"/>
      </w:pPr>
    </w:lvl>
  </w:abstractNum>
  <w:abstractNum w:abstractNumId="17" w15:restartNumberingAfterBreak="0">
    <w:nsid w:val="5BD3FFD3"/>
    <w:multiLevelType w:val="multilevel"/>
    <w:tmpl w:val="668444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C13ECC0"/>
    <w:multiLevelType w:val="hybridMultilevel"/>
    <w:tmpl w:val="2C52A5B0"/>
    <w:lvl w:ilvl="0" w:tplc="F110B14C">
      <w:start w:val="1"/>
      <w:numFmt w:val="decimal"/>
      <w:lvlText w:val="%1."/>
      <w:lvlJc w:val="left"/>
      <w:pPr>
        <w:ind w:left="720" w:hanging="360"/>
      </w:pPr>
    </w:lvl>
    <w:lvl w:ilvl="1" w:tplc="25081DF4">
      <w:start w:val="1"/>
      <w:numFmt w:val="lowerLetter"/>
      <w:lvlText w:val="%2."/>
      <w:lvlJc w:val="left"/>
      <w:pPr>
        <w:ind w:left="1440" w:hanging="360"/>
      </w:pPr>
    </w:lvl>
    <w:lvl w:ilvl="2" w:tplc="68448B3C">
      <w:start w:val="1"/>
      <w:numFmt w:val="lowerRoman"/>
      <w:lvlText w:val="%3."/>
      <w:lvlJc w:val="right"/>
      <w:pPr>
        <w:ind w:left="2160" w:hanging="180"/>
      </w:pPr>
    </w:lvl>
    <w:lvl w:ilvl="3" w:tplc="F6BAF6F4">
      <w:start w:val="1"/>
      <w:numFmt w:val="decimal"/>
      <w:lvlText w:val="%4."/>
      <w:lvlJc w:val="left"/>
      <w:pPr>
        <w:ind w:left="2880" w:hanging="360"/>
      </w:pPr>
    </w:lvl>
    <w:lvl w:ilvl="4" w:tplc="9D0C5106">
      <w:start w:val="1"/>
      <w:numFmt w:val="lowerLetter"/>
      <w:lvlText w:val="%5."/>
      <w:lvlJc w:val="left"/>
      <w:pPr>
        <w:ind w:left="3600" w:hanging="360"/>
      </w:pPr>
    </w:lvl>
    <w:lvl w:ilvl="5" w:tplc="D1E0383C">
      <w:start w:val="1"/>
      <w:numFmt w:val="lowerRoman"/>
      <w:lvlText w:val="%6."/>
      <w:lvlJc w:val="right"/>
      <w:pPr>
        <w:ind w:left="4320" w:hanging="180"/>
      </w:pPr>
    </w:lvl>
    <w:lvl w:ilvl="6" w:tplc="A4DC0652">
      <w:start w:val="1"/>
      <w:numFmt w:val="decimal"/>
      <w:lvlText w:val="%7."/>
      <w:lvlJc w:val="left"/>
      <w:pPr>
        <w:ind w:left="5040" w:hanging="360"/>
      </w:pPr>
    </w:lvl>
    <w:lvl w:ilvl="7" w:tplc="F2A69350">
      <w:start w:val="1"/>
      <w:numFmt w:val="lowerLetter"/>
      <w:lvlText w:val="%8."/>
      <w:lvlJc w:val="left"/>
      <w:pPr>
        <w:ind w:left="5760" w:hanging="360"/>
      </w:pPr>
    </w:lvl>
    <w:lvl w:ilvl="8" w:tplc="E2E896D2">
      <w:start w:val="1"/>
      <w:numFmt w:val="lowerRoman"/>
      <w:lvlText w:val="%9."/>
      <w:lvlJc w:val="right"/>
      <w:pPr>
        <w:ind w:left="6480" w:hanging="180"/>
      </w:pPr>
    </w:lvl>
  </w:abstractNum>
  <w:abstractNum w:abstractNumId="19" w15:restartNumberingAfterBreak="0">
    <w:nsid w:val="64ADA068"/>
    <w:multiLevelType w:val="multilevel"/>
    <w:tmpl w:val="C9462A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888F537"/>
    <w:multiLevelType w:val="multilevel"/>
    <w:tmpl w:val="52260A0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1" w15:restartNumberingAfterBreak="0">
    <w:nsid w:val="6D41BD1D"/>
    <w:multiLevelType w:val="multilevel"/>
    <w:tmpl w:val="00E46610"/>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F39C530"/>
    <w:multiLevelType w:val="hybridMultilevel"/>
    <w:tmpl w:val="E7CAB114"/>
    <w:lvl w:ilvl="0" w:tplc="DBBAFEC2">
      <w:start w:val="1"/>
      <w:numFmt w:val="bullet"/>
      <w:lvlText w:val=""/>
      <w:lvlJc w:val="left"/>
      <w:pPr>
        <w:ind w:left="720" w:hanging="360"/>
      </w:pPr>
      <w:rPr>
        <w:rFonts w:ascii="Symbol" w:hAnsi="Symbol" w:hint="default"/>
      </w:rPr>
    </w:lvl>
    <w:lvl w:ilvl="1" w:tplc="E6F01EEC">
      <w:start w:val="1"/>
      <w:numFmt w:val="bullet"/>
      <w:lvlText w:val="o"/>
      <w:lvlJc w:val="left"/>
      <w:pPr>
        <w:ind w:left="1440" w:hanging="360"/>
      </w:pPr>
      <w:rPr>
        <w:rFonts w:ascii="Courier New" w:hAnsi="Courier New" w:hint="default"/>
      </w:rPr>
    </w:lvl>
    <w:lvl w:ilvl="2" w:tplc="95D211C6">
      <w:start w:val="1"/>
      <w:numFmt w:val="bullet"/>
      <w:lvlText w:val=""/>
      <w:lvlJc w:val="left"/>
      <w:pPr>
        <w:ind w:left="2160" w:hanging="360"/>
      </w:pPr>
      <w:rPr>
        <w:rFonts w:ascii="Wingdings" w:hAnsi="Wingdings" w:hint="default"/>
      </w:rPr>
    </w:lvl>
    <w:lvl w:ilvl="3" w:tplc="3D647B18">
      <w:start w:val="1"/>
      <w:numFmt w:val="bullet"/>
      <w:lvlText w:val=""/>
      <w:lvlJc w:val="left"/>
      <w:pPr>
        <w:ind w:left="2880" w:hanging="360"/>
      </w:pPr>
      <w:rPr>
        <w:rFonts w:ascii="Symbol" w:hAnsi="Symbol" w:hint="default"/>
      </w:rPr>
    </w:lvl>
    <w:lvl w:ilvl="4" w:tplc="AB685E34">
      <w:start w:val="1"/>
      <w:numFmt w:val="bullet"/>
      <w:lvlText w:val="o"/>
      <w:lvlJc w:val="left"/>
      <w:pPr>
        <w:ind w:left="3600" w:hanging="360"/>
      </w:pPr>
      <w:rPr>
        <w:rFonts w:ascii="Courier New" w:hAnsi="Courier New" w:hint="default"/>
      </w:rPr>
    </w:lvl>
    <w:lvl w:ilvl="5" w:tplc="8D7A0554">
      <w:start w:val="1"/>
      <w:numFmt w:val="bullet"/>
      <w:lvlText w:val=""/>
      <w:lvlJc w:val="left"/>
      <w:pPr>
        <w:ind w:left="4320" w:hanging="360"/>
      </w:pPr>
      <w:rPr>
        <w:rFonts w:ascii="Wingdings" w:hAnsi="Wingdings" w:hint="default"/>
      </w:rPr>
    </w:lvl>
    <w:lvl w:ilvl="6" w:tplc="C4429A46">
      <w:start w:val="1"/>
      <w:numFmt w:val="bullet"/>
      <w:lvlText w:val=""/>
      <w:lvlJc w:val="left"/>
      <w:pPr>
        <w:ind w:left="5040" w:hanging="360"/>
      </w:pPr>
      <w:rPr>
        <w:rFonts w:ascii="Symbol" w:hAnsi="Symbol" w:hint="default"/>
      </w:rPr>
    </w:lvl>
    <w:lvl w:ilvl="7" w:tplc="FBE66318">
      <w:start w:val="1"/>
      <w:numFmt w:val="bullet"/>
      <w:lvlText w:val="o"/>
      <w:lvlJc w:val="left"/>
      <w:pPr>
        <w:ind w:left="5760" w:hanging="360"/>
      </w:pPr>
      <w:rPr>
        <w:rFonts w:ascii="Courier New" w:hAnsi="Courier New" w:hint="default"/>
      </w:rPr>
    </w:lvl>
    <w:lvl w:ilvl="8" w:tplc="1916AF12">
      <w:start w:val="1"/>
      <w:numFmt w:val="bullet"/>
      <w:lvlText w:val=""/>
      <w:lvlJc w:val="left"/>
      <w:pPr>
        <w:ind w:left="6480" w:hanging="360"/>
      </w:pPr>
      <w:rPr>
        <w:rFonts w:ascii="Wingdings" w:hAnsi="Wingdings" w:hint="default"/>
      </w:rPr>
    </w:lvl>
  </w:abstractNum>
  <w:abstractNum w:abstractNumId="23" w15:restartNumberingAfterBreak="0">
    <w:nsid w:val="73506A6D"/>
    <w:multiLevelType w:val="hybridMultilevel"/>
    <w:tmpl w:val="0E32E354"/>
    <w:lvl w:ilvl="0" w:tplc="9656DB28">
      <w:start w:val="1"/>
      <w:numFmt w:val="bullet"/>
      <w:lvlText w:val=""/>
      <w:lvlJc w:val="left"/>
      <w:pPr>
        <w:ind w:left="720" w:hanging="360"/>
      </w:pPr>
      <w:rPr>
        <w:rFonts w:ascii="Symbol" w:hAnsi="Symbol" w:hint="default"/>
      </w:rPr>
    </w:lvl>
    <w:lvl w:ilvl="1" w:tplc="36A4BED8">
      <w:start w:val="1"/>
      <w:numFmt w:val="bullet"/>
      <w:lvlText w:val="o"/>
      <w:lvlJc w:val="left"/>
      <w:pPr>
        <w:ind w:left="1440" w:hanging="360"/>
      </w:pPr>
      <w:rPr>
        <w:rFonts w:ascii="Courier New" w:hAnsi="Courier New" w:hint="default"/>
      </w:rPr>
    </w:lvl>
    <w:lvl w:ilvl="2" w:tplc="192616A8">
      <w:start w:val="1"/>
      <w:numFmt w:val="bullet"/>
      <w:lvlText w:val=""/>
      <w:lvlJc w:val="left"/>
      <w:pPr>
        <w:ind w:left="2160" w:hanging="360"/>
      </w:pPr>
      <w:rPr>
        <w:rFonts w:ascii="Wingdings" w:hAnsi="Wingdings" w:hint="default"/>
      </w:rPr>
    </w:lvl>
    <w:lvl w:ilvl="3" w:tplc="8DD0E59E">
      <w:start w:val="1"/>
      <w:numFmt w:val="bullet"/>
      <w:lvlText w:val=""/>
      <w:lvlJc w:val="left"/>
      <w:pPr>
        <w:ind w:left="2880" w:hanging="360"/>
      </w:pPr>
      <w:rPr>
        <w:rFonts w:ascii="Symbol" w:hAnsi="Symbol" w:hint="default"/>
      </w:rPr>
    </w:lvl>
    <w:lvl w:ilvl="4" w:tplc="A13AC3E8">
      <w:start w:val="1"/>
      <w:numFmt w:val="bullet"/>
      <w:lvlText w:val="o"/>
      <w:lvlJc w:val="left"/>
      <w:pPr>
        <w:ind w:left="3600" w:hanging="360"/>
      </w:pPr>
      <w:rPr>
        <w:rFonts w:ascii="Courier New" w:hAnsi="Courier New" w:hint="default"/>
      </w:rPr>
    </w:lvl>
    <w:lvl w:ilvl="5" w:tplc="5630E146">
      <w:start w:val="1"/>
      <w:numFmt w:val="bullet"/>
      <w:lvlText w:val=""/>
      <w:lvlJc w:val="left"/>
      <w:pPr>
        <w:ind w:left="4320" w:hanging="360"/>
      </w:pPr>
      <w:rPr>
        <w:rFonts w:ascii="Wingdings" w:hAnsi="Wingdings" w:hint="default"/>
      </w:rPr>
    </w:lvl>
    <w:lvl w:ilvl="6" w:tplc="CC902644">
      <w:start w:val="1"/>
      <w:numFmt w:val="bullet"/>
      <w:lvlText w:val=""/>
      <w:lvlJc w:val="left"/>
      <w:pPr>
        <w:ind w:left="5040" w:hanging="360"/>
      </w:pPr>
      <w:rPr>
        <w:rFonts w:ascii="Symbol" w:hAnsi="Symbol" w:hint="default"/>
      </w:rPr>
    </w:lvl>
    <w:lvl w:ilvl="7" w:tplc="7438EE82">
      <w:start w:val="1"/>
      <w:numFmt w:val="bullet"/>
      <w:lvlText w:val="o"/>
      <w:lvlJc w:val="left"/>
      <w:pPr>
        <w:ind w:left="5760" w:hanging="360"/>
      </w:pPr>
      <w:rPr>
        <w:rFonts w:ascii="Courier New" w:hAnsi="Courier New" w:hint="default"/>
      </w:rPr>
    </w:lvl>
    <w:lvl w:ilvl="8" w:tplc="876CB3B0">
      <w:start w:val="1"/>
      <w:numFmt w:val="bullet"/>
      <w:lvlText w:val=""/>
      <w:lvlJc w:val="left"/>
      <w:pPr>
        <w:ind w:left="6480" w:hanging="360"/>
      </w:pPr>
      <w:rPr>
        <w:rFonts w:ascii="Wingdings" w:hAnsi="Wingdings" w:hint="default"/>
      </w:rPr>
    </w:lvl>
  </w:abstractNum>
  <w:abstractNum w:abstractNumId="24" w15:restartNumberingAfterBreak="0">
    <w:nsid w:val="79BAED02"/>
    <w:multiLevelType w:val="hybridMultilevel"/>
    <w:tmpl w:val="DA92AA98"/>
    <w:lvl w:ilvl="0" w:tplc="272E5FA0">
      <w:start w:val="1"/>
      <w:numFmt w:val="bullet"/>
      <w:lvlText w:val=""/>
      <w:lvlJc w:val="left"/>
      <w:pPr>
        <w:ind w:left="720" w:hanging="360"/>
      </w:pPr>
      <w:rPr>
        <w:rFonts w:ascii="Symbol" w:hAnsi="Symbol" w:hint="default"/>
      </w:rPr>
    </w:lvl>
    <w:lvl w:ilvl="1" w:tplc="E51E5378">
      <w:start w:val="1"/>
      <w:numFmt w:val="bullet"/>
      <w:lvlText w:val="o"/>
      <w:lvlJc w:val="left"/>
      <w:pPr>
        <w:ind w:left="1440" w:hanging="360"/>
      </w:pPr>
      <w:rPr>
        <w:rFonts w:ascii="Courier New" w:hAnsi="Courier New" w:hint="default"/>
      </w:rPr>
    </w:lvl>
    <w:lvl w:ilvl="2" w:tplc="8DF20ABE">
      <w:start w:val="1"/>
      <w:numFmt w:val="bullet"/>
      <w:lvlText w:val=""/>
      <w:lvlJc w:val="left"/>
      <w:pPr>
        <w:ind w:left="2160" w:hanging="360"/>
      </w:pPr>
      <w:rPr>
        <w:rFonts w:ascii="Wingdings" w:hAnsi="Wingdings" w:hint="default"/>
      </w:rPr>
    </w:lvl>
    <w:lvl w:ilvl="3" w:tplc="8B107982">
      <w:start w:val="1"/>
      <w:numFmt w:val="bullet"/>
      <w:lvlText w:val=""/>
      <w:lvlJc w:val="left"/>
      <w:pPr>
        <w:ind w:left="2880" w:hanging="360"/>
      </w:pPr>
      <w:rPr>
        <w:rFonts w:ascii="Symbol" w:hAnsi="Symbol" w:hint="default"/>
      </w:rPr>
    </w:lvl>
    <w:lvl w:ilvl="4" w:tplc="E0223B50">
      <w:start w:val="1"/>
      <w:numFmt w:val="bullet"/>
      <w:lvlText w:val="o"/>
      <w:lvlJc w:val="left"/>
      <w:pPr>
        <w:ind w:left="3600" w:hanging="360"/>
      </w:pPr>
      <w:rPr>
        <w:rFonts w:ascii="Courier New" w:hAnsi="Courier New" w:hint="default"/>
      </w:rPr>
    </w:lvl>
    <w:lvl w:ilvl="5" w:tplc="DFE60932">
      <w:start w:val="1"/>
      <w:numFmt w:val="bullet"/>
      <w:lvlText w:val=""/>
      <w:lvlJc w:val="left"/>
      <w:pPr>
        <w:ind w:left="4320" w:hanging="360"/>
      </w:pPr>
      <w:rPr>
        <w:rFonts w:ascii="Wingdings" w:hAnsi="Wingdings" w:hint="default"/>
      </w:rPr>
    </w:lvl>
    <w:lvl w:ilvl="6" w:tplc="10C0F29A">
      <w:start w:val="1"/>
      <w:numFmt w:val="bullet"/>
      <w:lvlText w:val=""/>
      <w:lvlJc w:val="left"/>
      <w:pPr>
        <w:ind w:left="5040" w:hanging="360"/>
      </w:pPr>
      <w:rPr>
        <w:rFonts w:ascii="Symbol" w:hAnsi="Symbol" w:hint="default"/>
      </w:rPr>
    </w:lvl>
    <w:lvl w:ilvl="7" w:tplc="9F62ECB4">
      <w:start w:val="1"/>
      <w:numFmt w:val="bullet"/>
      <w:lvlText w:val="o"/>
      <w:lvlJc w:val="left"/>
      <w:pPr>
        <w:ind w:left="5760" w:hanging="360"/>
      </w:pPr>
      <w:rPr>
        <w:rFonts w:ascii="Courier New" w:hAnsi="Courier New" w:hint="default"/>
      </w:rPr>
    </w:lvl>
    <w:lvl w:ilvl="8" w:tplc="55A616FA">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22"/>
  </w:num>
  <w:num w:numId="4">
    <w:abstractNumId w:val="24"/>
  </w:num>
  <w:num w:numId="5">
    <w:abstractNumId w:val="16"/>
  </w:num>
  <w:num w:numId="6">
    <w:abstractNumId w:val="23"/>
  </w:num>
  <w:num w:numId="7">
    <w:abstractNumId w:val="6"/>
  </w:num>
  <w:num w:numId="8">
    <w:abstractNumId w:val="9"/>
  </w:num>
  <w:num w:numId="9">
    <w:abstractNumId w:val="4"/>
  </w:num>
  <w:num w:numId="10">
    <w:abstractNumId w:val="3"/>
  </w:num>
  <w:num w:numId="11">
    <w:abstractNumId w:val="11"/>
  </w:num>
  <w:num w:numId="12">
    <w:abstractNumId w:val="2"/>
  </w:num>
  <w:num w:numId="13">
    <w:abstractNumId w:val="8"/>
  </w:num>
  <w:num w:numId="14">
    <w:abstractNumId w:val="12"/>
  </w:num>
  <w:num w:numId="15">
    <w:abstractNumId w:val="15"/>
  </w:num>
  <w:num w:numId="16">
    <w:abstractNumId w:val="20"/>
  </w:num>
  <w:num w:numId="17">
    <w:abstractNumId w:val="10"/>
  </w:num>
  <w:num w:numId="18">
    <w:abstractNumId w:val="19"/>
  </w:num>
  <w:num w:numId="19">
    <w:abstractNumId w:val="7"/>
  </w:num>
  <w:num w:numId="20">
    <w:abstractNumId w:val="21"/>
  </w:num>
  <w:num w:numId="21">
    <w:abstractNumId w:val="0"/>
  </w:num>
  <w:num w:numId="22">
    <w:abstractNumId w:val="17"/>
  </w:num>
  <w:num w:numId="23">
    <w:abstractNumId w:val="13"/>
  </w:num>
  <w:num w:numId="24">
    <w:abstractNumId w:val="1"/>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0C5"/>
    <w:rsid w:val="000B68A9"/>
    <w:rsid w:val="00151BE0"/>
    <w:rsid w:val="0015579F"/>
    <w:rsid w:val="00230322"/>
    <w:rsid w:val="002C49A7"/>
    <w:rsid w:val="009630C5"/>
    <w:rsid w:val="00CE7C29"/>
    <w:rsid w:val="00DC7B52"/>
    <w:rsid w:val="00E65483"/>
    <w:rsid w:val="0148C6A4"/>
    <w:rsid w:val="107571A5"/>
    <w:rsid w:val="149E78B6"/>
    <w:rsid w:val="17D61978"/>
    <w:rsid w:val="1A0836AE"/>
    <w:rsid w:val="1DC7F800"/>
    <w:rsid w:val="2A62A839"/>
    <w:rsid w:val="2B4E7DA6"/>
    <w:rsid w:val="2CAE738E"/>
    <w:rsid w:val="2F5FC43B"/>
    <w:rsid w:val="34098A7F"/>
    <w:rsid w:val="4929B97A"/>
    <w:rsid w:val="55185A2F"/>
    <w:rsid w:val="5B63517C"/>
    <w:rsid w:val="61DDB4DA"/>
    <w:rsid w:val="6392AD98"/>
    <w:rsid w:val="68F366F6"/>
    <w:rsid w:val="7A9E73F4"/>
    <w:rsid w:val="7E1125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A96B7"/>
  <w15:docId w15:val="{6A5EAC51-774E-4833-B84A-175E11EA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paragraph" w:styleId="Heading7">
    <w:name w:val="heading 7"/>
    <w:aliases w:val="Legal Level 1.1.,Lev 7,Heading 7(unused),L2 PIP,H7DO NOT USE,PA Appendix Major,Blank 3,Heading 7 (Do Not Use),Comments,Cover"/>
    <w:basedOn w:val="Normal0"/>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0"/>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0"/>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rsid w:val="007A056D"/>
  </w:style>
  <w:style w:type="paragraph" w:customStyle="1" w:styleId="heading10">
    <w:name w:val="heading 10"/>
    <w:aliases w:val="h1,A MAJOR/BOLD,Schedheading,Heading 1(Report Only),h1 chapter heading,Section Heading,H1,Attribute Heading 1,Roman 14 B Heading,Roman 14 B Heading1,Roman 14 B Heading2,Roman 14 B Heading11,new page/chapter,1st level,(Alt+1),2,1,o,section"/>
    <w:basedOn w:val="Normal0"/>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customStyle="1" w:styleId="heading20">
    <w:name w:val="heading 20"/>
    <w:aliases w:val="KJL:1st Level,Numbered - 2,h2,1.1.1 heading,Reset numbering,PARA2,S Heading,S Heading 2,PA Major Section,Major heading,h 3,Heading Two,(1.1,1.2,1.3 etc),Prophead 2,RFP Heading 2,Activity,l2,H2,Major,Project 2,RFS 2,Heading 2 Number,Heading 2a"/>
    <w:basedOn w:val="Normal0"/>
    <w:next w:val="Normal0"/>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customStyle="1" w:styleId="heading30">
    <w:name w:val="heading 30"/>
    <w:aliases w:val="KJL:2nd Level,H3,h3,3,Numbered - 3,HeadC,Level 1 - 1,Minor1,Para Heading 3,Para Heading 31,h31,Minor,H31,H32,H33,H311,(Alt+3),h32,h311,h33,h312,h34,h313,h35,h314,h36,h315,h37,h316,h38,h317,h39,h318,h310,h319,h3110,h320,h3111,h321,h331,h3121"/>
    <w:basedOn w:val="Normal0"/>
    <w:next w:val="Normal0"/>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customStyle="1" w:styleId="heading40">
    <w:name w:val="heading 40"/>
    <w:aliases w:val="n,h4,h4 sub sub heading,D Sub-Sub/Plain,Level 2 - (a),Level 2 - a,GPH Heading 4,Schedules,Second Level Heading HM,Subhead C,Sub-Minor,H4,dash,4,14,l4,141,h41,l41,41,142,h42,l42,h43,a.,Map Title,42,parapoint,¶,143,h44,l43,43,1411,h411,l411,411"/>
    <w:basedOn w:val="Normal0"/>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customStyle="1" w:styleId="heading50">
    <w:name w:val="heading 50"/>
    <w:aliases w:val="Heading 5(unused),Level 3 - (i),Third Level Heading,h5,Response Type,Response Type1,Response Type2,Response Type3,Response Type4,Response Type5,Response Type6,Response Type7,Appendix A to X,Heading 5   Appendix A to X,H5,Subheading,l5,Lev 5"/>
    <w:basedOn w:val="Normal0"/>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customStyle="1" w:styleId="heading60">
    <w:name w:val="heading 60"/>
    <w:aliases w:val="Legal Level 1.,Lev 6,Heading 6  Appendix Y &amp; Z,Heading 6(unused),L1 PIP,h6,H6,H61,H62,H63,H64,H65,H66,H67,H68,H69,H610,H611,H612,H613,H614,H615,H616,H617,H618,H619,H621,H631,H641,H651,H661,H671,H681,H691,H6101,H6111,H6121,H6131,H6141,H6151"/>
    <w:basedOn w:val="Normal0"/>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Title0">
    <w:name w:val="Title0"/>
    <w:basedOn w:val="Normal0"/>
    <w:next w:val="Normal0"/>
    <w:pPr>
      <w:keepNext/>
      <w:keepLines/>
      <w:spacing w:before="480" w:after="120"/>
    </w:pPr>
    <w:rPr>
      <w:b/>
      <w:sz w:val="72"/>
      <w:szCs w:val="72"/>
    </w:rPr>
  </w:style>
  <w:style w:type="paragraph" w:styleId="Header">
    <w:name w:val="header"/>
    <w:basedOn w:val="Normal0"/>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0"/>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0"/>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0"/>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NormalTable0"/>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0"/>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0"/>
    <w:rsid w:val="002771AA"/>
    <w:pPr>
      <w:keepNext/>
      <w:numPr>
        <w:ilvl w:val="2"/>
        <w:numId w:val="13"/>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0"/>
    <w:rsid w:val="002771AA"/>
    <w:pPr>
      <w:numPr>
        <w:ilvl w:val="3"/>
        <w:numId w:val="13"/>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0"/>
    <w:rsid w:val="002771AA"/>
    <w:pPr>
      <w:numPr>
        <w:ilvl w:val="4"/>
        <w:numId w:val="13"/>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0"/>
    <w:rsid w:val="002771AA"/>
    <w:pPr>
      <w:numPr>
        <w:ilvl w:val="5"/>
        <w:numId w:val="13"/>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3"/>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0"/>
    <w:qFormat/>
    <w:rsid w:val="002771AA"/>
    <w:pPr>
      <w:numPr>
        <w:ilvl w:val="1"/>
        <w:numId w:val="13"/>
      </w:numPr>
      <w:spacing w:before="240" w:after="240" w:line="300" w:lineRule="atLeast"/>
    </w:pPr>
    <w:rPr>
      <w:rFonts w:ascii="Arial" w:eastAsia="Times New Roman" w:hAnsi="Arial" w:cs="Times New Roman"/>
      <w:b/>
      <w:color w:val="000000"/>
      <w:szCs w:val="20"/>
    </w:rPr>
  </w:style>
  <w:style w:type="paragraph" w:styleId="NormalWeb">
    <w:name w:val="Normal (Web)"/>
    <w:basedOn w:val="Normal0"/>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0"/>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0"/>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0"/>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0"/>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0"/>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0"/>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0"/>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0"/>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0"/>
    <w:rsid w:val="002404A4"/>
    <w:pPr>
      <w:numPr>
        <w:numId w:val="12"/>
      </w:numPr>
      <w:spacing w:before="120" w:after="120" w:line="300" w:lineRule="atLeast"/>
      <w:jc w:val="both"/>
    </w:pPr>
    <w:rPr>
      <w:rFonts w:ascii="Times New Roman" w:hAnsi="Times New Roman" w:cs="Times New Roman"/>
    </w:rPr>
  </w:style>
  <w:style w:type="paragraph" w:customStyle="1" w:styleId="BackSubClause">
    <w:name w:val="BackSubClause"/>
    <w:basedOn w:val="Normal0"/>
    <w:rsid w:val="002404A4"/>
    <w:pPr>
      <w:numPr>
        <w:ilvl w:val="1"/>
        <w:numId w:val="12"/>
      </w:numPr>
      <w:spacing w:after="0" w:line="300" w:lineRule="atLeast"/>
      <w:jc w:val="both"/>
    </w:pPr>
    <w:rPr>
      <w:rFonts w:ascii="Times New Roman" w:hAnsi="Times New Roman" w:cs="Times New Roman"/>
    </w:rPr>
  </w:style>
  <w:style w:type="paragraph" w:customStyle="1" w:styleId="TLTLevel1">
    <w:name w:val="TLT Level 1"/>
    <w:basedOn w:val="Normal0"/>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0"/>
    <w:link w:val="TLTLevel2Char"/>
    <w:rsid w:val="002404A4"/>
    <w:pPr>
      <w:tabs>
        <w:tab w:val="num" w:pos="1440"/>
      </w:tabs>
      <w:spacing w:before="100" w:line="240" w:lineRule="auto"/>
      <w:ind w:left="1440" w:hanging="720"/>
    </w:pPr>
  </w:style>
  <w:style w:type="paragraph" w:customStyle="1" w:styleId="TLTLevel3">
    <w:name w:val="TLT Level 3"/>
    <w:basedOn w:val="Normal0"/>
    <w:rsid w:val="002404A4"/>
    <w:pPr>
      <w:numPr>
        <w:ilvl w:val="2"/>
        <w:numId w:val="11"/>
      </w:numPr>
      <w:spacing w:before="100" w:line="240" w:lineRule="auto"/>
    </w:pPr>
    <w:rPr>
      <w:rFonts w:ascii="Times New Roman" w:hAnsi="Times New Roman" w:cs="Times New Roman"/>
    </w:rPr>
  </w:style>
  <w:style w:type="paragraph" w:customStyle="1" w:styleId="TLTLevel4">
    <w:name w:val="TLT Level 4"/>
    <w:basedOn w:val="Normal0"/>
    <w:rsid w:val="002404A4"/>
    <w:pPr>
      <w:numPr>
        <w:ilvl w:val="3"/>
        <w:numId w:val="11"/>
      </w:numPr>
      <w:spacing w:before="100" w:line="240" w:lineRule="auto"/>
    </w:pPr>
    <w:rPr>
      <w:rFonts w:ascii="Times New Roman" w:hAnsi="Times New Roman" w:cs="Times New Roman"/>
    </w:rPr>
  </w:style>
  <w:style w:type="paragraph" w:customStyle="1" w:styleId="TLTLevel5">
    <w:name w:val="TLT Level 5"/>
    <w:basedOn w:val="Normal0"/>
    <w:rsid w:val="002404A4"/>
    <w:pPr>
      <w:numPr>
        <w:ilvl w:val="4"/>
        <w:numId w:val="11"/>
      </w:numPr>
      <w:spacing w:before="100" w:line="240" w:lineRule="auto"/>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0"/>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pPr>
      <w:spacing w:after="0" w:line="240" w:lineRule="auto"/>
    </w:pPr>
    <w:rPr>
      <w:color w:val="000000"/>
      <w:sz w:val="20"/>
      <w:szCs w:val="20"/>
    </w:rPr>
    <w:tblPr>
      <w:tblStyleRowBandSize w:val="1"/>
      <w:tblStyleColBandSize w:val="1"/>
    </w:tblPr>
  </w:style>
  <w:style w:type="table" w:customStyle="1" w:styleId="a0">
    <w:basedOn w:val="NormalTable0"/>
    <w:tblPr>
      <w:tblStyleRowBandSize w:val="1"/>
      <w:tblStyleColBandSize w:val="1"/>
      <w:tblCellMar>
        <w:left w:w="115" w:type="dxa"/>
        <w:right w:w="115" w:type="dxa"/>
      </w:tblCellMar>
    </w:tblPr>
  </w:style>
  <w:style w:type="paragraph" w:customStyle="1" w:styleId="Subtitle0">
    <w:name w:val="Subtitle0"/>
    <w:basedOn w:val="Normal0"/>
    <w:next w:val="Normal0"/>
    <w:pPr>
      <w:keepNext/>
      <w:keepLines/>
      <w:spacing w:before="360" w:after="80"/>
    </w:pPr>
    <w:rPr>
      <w:rFonts w:ascii="Georgia" w:eastAsia="Georgia" w:hAnsi="Georgia" w:cs="Georgia"/>
      <w:i/>
      <w:color w:val="666666"/>
      <w:sz w:val="48"/>
      <w:szCs w:val="48"/>
    </w:rPr>
  </w:style>
  <w:style w:type="table" w:customStyle="1" w:styleId="a1">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NormalTable0"/>
    <w:pPr>
      <w:spacing w:after="0" w:line="240" w:lineRule="auto"/>
    </w:pPr>
    <w:rPr>
      <w:color w:val="000000"/>
      <w:sz w:val="20"/>
      <w:szCs w:val="20"/>
    </w:rPr>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DC7B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o-dpa@mod.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6e5fe9-9e8e-4855-9655-6f69307df65b">
      <Terms xmlns="http://schemas.microsoft.com/office/infopath/2007/PartnerControls"/>
    </lcf76f155ced4ddcb4097134ff3c332f>
    <TaxCatchAll xmlns="04738c6d-ecc8-46f1-821f-82e308eab3d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EFB75345CA724198A07DE6383DACB7" ma:contentTypeVersion="12" ma:contentTypeDescription="Create a new document." ma:contentTypeScope="" ma:versionID="938b5c0f8f58584c18ed8d9354c116e2">
  <xsd:schema xmlns:xsd="http://www.w3.org/2001/XMLSchema" xmlns:xs="http://www.w3.org/2001/XMLSchema" xmlns:p="http://schemas.microsoft.com/office/2006/metadata/properties" xmlns:ns2="b36e5fe9-9e8e-4855-9655-6f69307df65b" xmlns:ns3="fcb409c1-8617-469d-be3f-a71842701f9e" xmlns:ns4="04738c6d-ecc8-46f1-821f-82e308eab3d9" targetNamespace="http://schemas.microsoft.com/office/2006/metadata/properties" ma:root="true" ma:fieldsID="816f95182838f7acf431d0b22530ba17" ns2:_="" ns3:_="" ns4:_="">
    <xsd:import namespace="b36e5fe9-9e8e-4855-9655-6f69307df65b"/>
    <xsd:import namespace="fcb409c1-8617-469d-be3f-a71842701f9e"/>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e5fe9-9e8e-4855-9655-6f69307df6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b409c1-8617-469d-be3f-a71842701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815175e-8286-432c-8e9d-1d0971f94a5e}" ma:internalName="TaxCatchAll" ma:showField="CatchAllData" ma:web="fcb409c1-8617-469d-be3f-a71842701f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DEs+HJ5+PbAjqKihFJocfwrC8xg==">AMUW2mWX41P/gAl1R3Po4jsldcNzf0IXoMeurc6lKcL4Y6nza+OysjFaUBZO5HYHkwpzawLd2n9ZVuh1ybzFX3nFoajSmZxKEbAtTHGDai9Tqw0nfOGqOkFPKlLKwjyZkxAOpAxuNaFuB0nTBIp64KqpmFSYbuWCrFA34lQQJ6AY2pXJOiwt7+KkMVTPqcdioqxNoYlvr22h/BZf7O2iiOb4Als/4Ao+w4A+uF3LVxz20MCYKdCvJK7OMyPvIa/cPcBFNPC5c3D3gAHVhGCL7ANkxOTbUnQ5Bmg6NitfVIvDWmXWLa1GcgCl9ohe9+GI425eZQBvtzwLtpfwsUEJ/rusBufdGAPIUl8YC/o+eqamc0+1zy56l+rTaJMLdryaOdksVk+oiHxz</go:docsCustomData>
</go:gDocsCustomXmlDataStorag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6B366-A945-49AF-9893-F4670B68646A}">
  <ds:schemaRefs>
    <ds:schemaRef ds:uri="http://schemas.microsoft.com/office/2006/metadata/properties"/>
    <ds:schemaRef ds:uri="http://schemas.microsoft.com/office/infopath/2007/PartnerControls"/>
    <ds:schemaRef ds:uri="b36e5fe9-9e8e-4855-9655-6f69307df65b"/>
    <ds:schemaRef ds:uri="04738c6d-ecc8-46f1-821f-82e308eab3d9"/>
  </ds:schemaRefs>
</ds:datastoreItem>
</file>

<file path=customXml/itemProps2.xml><?xml version="1.0" encoding="utf-8"?>
<ds:datastoreItem xmlns:ds="http://schemas.openxmlformats.org/officeDocument/2006/customXml" ds:itemID="{15B364CD-4C04-4063-9EC3-49D00D0C3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e5fe9-9e8e-4855-9655-6f69307df65b"/>
    <ds:schemaRef ds:uri="fcb409c1-8617-469d-be3f-a71842701f9e"/>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1D20356-8BCC-4040-BBF3-1EE2B68A2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20</Pages>
  <Words>5692</Words>
  <Characters>32448</Characters>
  <Application>Microsoft Office Word</Application>
  <DocSecurity>0</DocSecurity>
  <Lines>270</Lines>
  <Paragraphs>76</Paragraphs>
  <ScaleCrop>false</ScaleCrop>
  <Company/>
  <LinksUpToDate>false</LinksUpToDate>
  <CharactersWithSpaces>38064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Lianne Garvey</dc:creator>
  <cp:lastModifiedBy>Richard Pollentine</cp:lastModifiedBy>
  <cp:revision>7</cp:revision>
  <dcterms:created xsi:type="dcterms:W3CDTF">2021-02-25T18:36:00Z</dcterms:created>
  <dcterms:modified xsi:type="dcterms:W3CDTF">2025-01-07T11:46:00Z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0x0101009CEFB75345CA724198A07DE6383DACB7</vt:lpwstr>
  </property>
  <property fmtid="{D5CDD505-2E9C-101B-9397-08002B2CF9AE}" pid="4" name="MediaServiceImageTags">
    <vt:lpwstr/>
  </property>
  <property fmtid="{D5CDD505-2E9C-101B-9397-08002B2CF9AE}" pid="5" name="ClassificationContentMarkingHeaderShapeIds">
    <vt:lpwstr>1,2,3</vt:lpwstr>
  </property>
  <property fmtid="{D5CDD505-2E9C-101B-9397-08002B2CF9AE}" pid="6" name="ClassificationContentMarkingHeaderFontProps">
    <vt:lpwstr>#000000,11,Arial</vt:lpwstr>
  </property>
  <property fmtid="{D5CDD505-2E9C-101B-9397-08002B2CF9AE}" pid="7" name="ClassificationContentMarkingHeaderText">
    <vt:lpwstr>OFFICIAL-SENSITIVE - COMMERCIAL</vt:lpwstr>
  </property>
  <property fmtid="{D5CDD505-2E9C-101B-9397-08002B2CF9AE}" pid="8" name="ClassificationContentMarkingFooterShapeIds">
    <vt:lpwstr>5,6,7</vt:lpwstr>
  </property>
  <property fmtid="{D5CDD505-2E9C-101B-9397-08002B2CF9AE}" pid="9" name="ClassificationContentMarkingFooterFontProps">
    <vt:lpwstr>#000000,11,Arial</vt:lpwstr>
  </property>
  <property fmtid="{D5CDD505-2E9C-101B-9397-08002B2CF9AE}" pid="10" name="ClassificationContentMarkingFooterText">
    <vt:lpwstr>OFFICIAL-SENSITIVE - COMMERCIAL</vt:lpwstr>
  </property>
  <property fmtid="{D5CDD505-2E9C-101B-9397-08002B2CF9AE}" pid="11" name="MSIP_Label_5e992740-1f89-4ed6-b51b-95a6d0136ac8_Enabled">
    <vt:lpwstr>true</vt:lpwstr>
  </property>
  <property fmtid="{D5CDD505-2E9C-101B-9397-08002B2CF9AE}" pid="12" name="MSIP_Label_5e992740-1f89-4ed6-b51b-95a6d0136ac8_SetDate">
    <vt:lpwstr>2024-06-25T09:50:29Z</vt:lpwstr>
  </property>
  <property fmtid="{D5CDD505-2E9C-101B-9397-08002B2CF9AE}" pid="13" name="MSIP_Label_5e992740-1f89-4ed6-b51b-95a6d0136ac8_Method">
    <vt:lpwstr>Privileged</vt:lpwstr>
  </property>
  <property fmtid="{D5CDD505-2E9C-101B-9397-08002B2CF9AE}" pid="14" name="MSIP_Label_5e992740-1f89-4ed6-b51b-95a6d0136ac8_Name">
    <vt:lpwstr>MOD-2-OSL-OFFICIAL-SENSITIVE-COMMERCIAL</vt:lpwstr>
  </property>
  <property fmtid="{D5CDD505-2E9C-101B-9397-08002B2CF9AE}" pid="15" name="MSIP_Label_5e992740-1f89-4ed6-b51b-95a6d0136ac8_SiteId">
    <vt:lpwstr>be7760ed-5953-484b-ae95-d0a16dfa09e5</vt:lpwstr>
  </property>
  <property fmtid="{D5CDD505-2E9C-101B-9397-08002B2CF9AE}" pid="16" name="MSIP_Label_5e992740-1f89-4ed6-b51b-95a6d0136ac8_ActionId">
    <vt:lpwstr>df3d5209-12c1-461b-bd7a-50ae034e3055</vt:lpwstr>
  </property>
  <property fmtid="{D5CDD505-2E9C-101B-9397-08002B2CF9AE}" pid="17" name="MSIP_Label_5e992740-1f89-4ed6-b51b-95a6d0136ac8_ContentBits">
    <vt:lpwstr>3</vt:lpwstr>
  </property>
</Properties>
</file>